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14" w:rsidRDefault="00200F14" w:rsidP="00200F14">
      <w:pPr>
        <w:jc w:val="right"/>
        <w:rPr>
          <w:lang w:val="kk-KZ"/>
        </w:rPr>
      </w:pPr>
      <w:r>
        <w:rPr>
          <w:lang w:val="kk-KZ"/>
        </w:rPr>
        <w:t>Қосымша-1</w:t>
      </w:r>
    </w:p>
    <w:p w:rsidR="00416AF6" w:rsidRDefault="00CC16EB" w:rsidP="00200F14">
      <w:pPr>
        <w:jc w:val="center"/>
        <w:rPr>
          <w:b/>
          <w:lang w:val="kk-KZ"/>
        </w:rPr>
      </w:pPr>
      <w:r>
        <w:rPr>
          <w:b/>
          <w:lang w:val="kk-KZ"/>
        </w:rPr>
        <w:t>«Жаңалықтар әлемі-2016</w:t>
      </w:r>
      <w:r w:rsidR="00060856" w:rsidRPr="00200F14">
        <w:rPr>
          <w:b/>
          <w:lang w:val="kk-KZ"/>
        </w:rPr>
        <w:t>. Жас турист. Жас ізде</w:t>
      </w:r>
      <w:r w:rsidR="00133B0B" w:rsidRPr="00200F14">
        <w:rPr>
          <w:b/>
          <w:lang w:val="kk-KZ"/>
        </w:rPr>
        <w:t>н</w:t>
      </w:r>
      <w:r w:rsidR="00060856" w:rsidRPr="00200F14">
        <w:rPr>
          <w:b/>
          <w:lang w:val="kk-KZ"/>
        </w:rPr>
        <w:t xml:space="preserve">уші» </w:t>
      </w:r>
    </w:p>
    <w:p w:rsidR="00060856" w:rsidRPr="00200F14" w:rsidRDefault="00416AF6" w:rsidP="00200F14">
      <w:pPr>
        <w:jc w:val="center"/>
        <w:rPr>
          <w:b/>
          <w:lang w:val="kk-KZ"/>
        </w:rPr>
      </w:pPr>
      <w:r>
        <w:rPr>
          <w:b/>
          <w:lang w:val="kk-KZ"/>
        </w:rPr>
        <w:t>ж</w:t>
      </w:r>
      <w:r w:rsidR="00060856" w:rsidRPr="00200F14">
        <w:rPr>
          <w:b/>
          <w:lang w:val="kk-KZ"/>
        </w:rPr>
        <w:t>обасының</w:t>
      </w:r>
      <w:r w:rsidR="00DD5E3A">
        <w:rPr>
          <w:b/>
          <w:lang w:val="kk-KZ"/>
        </w:rPr>
        <w:t xml:space="preserve"> қорытынды кезең</w:t>
      </w:r>
      <w:r>
        <w:rPr>
          <w:b/>
          <w:lang w:val="kk-KZ"/>
        </w:rPr>
        <w:t xml:space="preserve"> </w:t>
      </w:r>
    </w:p>
    <w:p w:rsidR="00060856" w:rsidRPr="00200F14" w:rsidRDefault="009270D1" w:rsidP="00BE75C9">
      <w:pPr>
        <w:jc w:val="center"/>
        <w:rPr>
          <w:b/>
          <w:lang w:val="kk-KZ"/>
        </w:rPr>
      </w:pPr>
      <w:r w:rsidRPr="00200F14">
        <w:rPr>
          <w:b/>
          <w:lang w:val="kk-KZ"/>
        </w:rPr>
        <w:t>Е</w:t>
      </w:r>
      <w:r w:rsidR="00060856" w:rsidRPr="00200F14">
        <w:rPr>
          <w:b/>
          <w:lang w:val="kk-KZ"/>
        </w:rPr>
        <w:t>РЕЖЕСІ</w:t>
      </w:r>
    </w:p>
    <w:p w:rsidR="00BE75C9" w:rsidRPr="00200F14" w:rsidRDefault="00BE75C9" w:rsidP="00BE75C9">
      <w:pPr>
        <w:jc w:val="center"/>
        <w:rPr>
          <w:b/>
          <w:lang w:val="kk-KZ"/>
        </w:rPr>
      </w:pPr>
    </w:p>
    <w:p w:rsidR="00060856" w:rsidRPr="00200F14" w:rsidRDefault="00200F14" w:rsidP="00BE75C9">
      <w:pPr>
        <w:jc w:val="center"/>
        <w:rPr>
          <w:lang w:val="kk-KZ"/>
        </w:rPr>
      </w:pPr>
      <w:r>
        <w:rPr>
          <w:lang w:val="kk-KZ"/>
        </w:rPr>
        <w:t>«Жаңалықтар әлемі-201</w:t>
      </w:r>
      <w:r w:rsidR="00CC16EB">
        <w:rPr>
          <w:lang w:val="kk-KZ"/>
        </w:rPr>
        <w:t>6</w:t>
      </w:r>
      <w:r w:rsidR="00060856" w:rsidRPr="00200F14">
        <w:rPr>
          <w:lang w:val="kk-KZ"/>
        </w:rPr>
        <w:t>. Жас турист. Жас ізде</w:t>
      </w:r>
      <w:r w:rsidR="00133B0B" w:rsidRPr="00200F14">
        <w:rPr>
          <w:lang w:val="kk-KZ"/>
        </w:rPr>
        <w:t>н</w:t>
      </w:r>
      <w:r w:rsidR="00060856" w:rsidRPr="00200F14">
        <w:rPr>
          <w:lang w:val="kk-KZ"/>
        </w:rPr>
        <w:t xml:space="preserve">уші» Жобасы  </w:t>
      </w:r>
    </w:p>
    <w:p w:rsidR="00060856" w:rsidRPr="00200F14" w:rsidRDefault="00060856" w:rsidP="00BE75C9">
      <w:pPr>
        <w:jc w:val="center"/>
        <w:rPr>
          <w:lang w:val="kk-KZ"/>
        </w:rPr>
      </w:pPr>
      <w:r w:rsidRPr="00200F14">
        <w:rPr>
          <w:lang w:val="kk-KZ"/>
        </w:rPr>
        <w:t>«Мәдени мұра» бағдарламасы аясында жүзеге асады</w:t>
      </w:r>
    </w:p>
    <w:p w:rsidR="00BE75C9" w:rsidRPr="00200F14" w:rsidRDefault="00BE75C9" w:rsidP="00BE75C9">
      <w:pPr>
        <w:jc w:val="both"/>
        <w:rPr>
          <w:lang w:val="kk-KZ"/>
        </w:rPr>
      </w:pPr>
    </w:p>
    <w:p w:rsidR="00060856" w:rsidRPr="00200F14" w:rsidRDefault="00060856" w:rsidP="00BE75C9">
      <w:pPr>
        <w:jc w:val="both"/>
        <w:rPr>
          <w:lang w:val="kk-KZ"/>
        </w:rPr>
      </w:pPr>
      <w:r w:rsidRPr="00200F14">
        <w:rPr>
          <w:b/>
          <w:lang w:val="kk-KZ"/>
        </w:rPr>
        <w:t>Жобаның қатысушылары</w:t>
      </w:r>
      <w:r w:rsidRPr="00200F14">
        <w:rPr>
          <w:lang w:val="kk-KZ"/>
        </w:rPr>
        <w:t>: Қарағанды облысының білім беру мекемелері</w:t>
      </w:r>
    </w:p>
    <w:p w:rsidR="00060856" w:rsidRPr="00200F14" w:rsidRDefault="00060856" w:rsidP="00BE75C9">
      <w:pPr>
        <w:jc w:val="both"/>
        <w:rPr>
          <w:b/>
          <w:i/>
          <w:lang w:val="kk-KZ"/>
        </w:rPr>
      </w:pPr>
      <w:r w:rsidRPr="00200F14">
        <w:rPr>
          <w:b/>
          <w:i/>
          <w:lang w:val="kk-KZ"/>
        </w:rPr>
        <w:t>Жобаның мақсаты:</w:t>
      </w:r>
    </w:p>
    <w:p w:rsidR="00416AF6" w:rsidRPr="00416AF6" w:rsidRDefault="00416AF6" w:rsidP="00416AF6">
      <w:pPr>
        <w:pStyle w:val="a5"/>
        <w:numPr>
          <w:ilvl w:val="0"/>
          <w:numId w:val="11"/>
        </w:numPr>
        <w:jc w:val="both"/>
        <w:rPr>
          <w:lang w:val="kk-KZ"/>
        </w:rPr>
      </w:pPr>
      <w:r w:rsidRPr="00416AF6">
        <w:rPr>
          <w:lang w:val="kk-KZ"/>
        </w:rPr>
        <w:t>Отансүйгіштікке тәрбиелеу, белсенді азаматтық ұстанымды қалыптастыра отырып, оқушылардың  туған өлкесінің ұлттық тарихын зерделеуге және насихаттауға баулу.</w:t>
      </w:r>
    </w:p>
    <w:p w:rsidR="00416AF6" w:rsidRDefault="00416AF6" w:rsidP="00BE75C9">
      <w:pPr>
        <w:ind w:left="360"/>
        <w:jc w:val="both"/>
        <w:rPr>
          <w:lang w:val="kk-KZ"/>
        </w:rPr>
      </w:pPr>
    </w:p>
    <w:p w:rsidR="00060856" w:rsidRPr="00200F14" w:rsidRDefault="00060856" w:rsidP="00BE75C9">
      <w:pPr>
        <w:ind w:left="360"/>
        <w:jc w:val="both"/>
        <w:rPr>
          <w:b/>
          <w:lang w:val="kk-KZ"/>
        </w:rPr>
      </w:pPr>
      <w:r w:rsidRPr="00200F14">
        <w:rPr>
          <w:b/>
          <w:lang w:val="kk-KZ"/>
        </w:rPr>
        <w:t>Жобаның міндеттері:</w:t>
      </w:r>
    </w:p>
    <w:p w:rsidR="00060856" w:rsidRPr="00200F14" w:rsidRDefault="00060856" w:rsidP="00BE75C9">
      <w:pPr>
        <w:numPr>
          <w:ilvl w:val="0"/>
          <w:numId w:val="1"/>
        </w:numPr>
        <w:jc w:val="both"/>
        <w:rPr>
          <w:lang w:val="kk-KZ"/>
        </w:rPr>
      </w:pPr>
      <w:r w:rsidRPr="00200F14">
        <w:rPr>
          <w:lang w:val="kk-KZ"/>
        </w:rPr>
        <w:t>туған өлкенің тарихи мұрасын тұтастай байқауын қалыптастыруға ықпал ету;</w:t>
      </w:r>
    </w:p>
    <w:p w:rsidR="00060856" w:rsidRPr="00200F14" w:rsidRDefault="00060856" w:rsidP="00BE75C9">
      <w:pPr>
        <w:numPr>
          <w:ilvl w:val="0"/>
          <w:numId w:val="1"/>
        </w:numPr>
        <w:jc w:val="both"/>
        <w:rPr>
          <w:lang w:val="kk-KZ"/>
        </w:rPr>
      </w:pPr>
      <w:r w:rsidRPr="00200F14">
        <w:rPr>
          <w:lang w:val="kk-KZ"/>
        </w:rPr>
        <w:t>оқушылардың жобалық-зерттеу қызметіне қызығушылықтары мен қабілеттерін ерте ашуға ықпал ету;</w:t>
      </w:r>
    </w:p>
    <w:p w:rsidR="00060856" w:rsidRPr="00200F14" w:rsidRDefault="00060856" w:rsidP="00BE75C9">
      <w:pPr>
        <w:numPr>
          <w:ilvl w:val="0"/>
          <w:numId w:val="1"/>
        </w:numPr>
        <w:jc w:val="both"/>
        <w:rPr>
          <w:lang w:val="kk-KZ"/>
        </w:rPr>
      </w:pPr>
      <w:r w:rsidRPr="00200F14">
        <w:rPr>
          <w:lang w:val="kk-KZ"/>
        </w:rPr>
        <w:t>қызметі зерттеу қызметін ұйымдастырумен байланысты мектеп көшбасшылары-қоғамтанушыларды жан-жақты дамыту, оларды қоғамдық мойындау және өздігінен жүзеге асыру мүмкіндіктерін жүзеге асыруға ықпал ету;</w:t>
      </w:r>
    </w:p>
    <w:p w:rsidR="00C539D9" w:rsidRDefault="00060856" w:rsidP="00C539D9">
      <w:pPr>
        <w:numPr>
          <w:ilvl w:val="0"/>
          <w:numId w:val="1"/>
        </w:numPr>
        <w:jc w:val="both"/>
        <w:rPr>
          <w:lang w:val="kk-KZ"/>
        </w:rPr>
      </w:pPr>
      <w:r w:rsidRPr="00200F14">
        <w:rPr>
          <w:lang w:val="kk-KZ"/>
        </w:rPr>
        <w:t>кәсіби зерттеушілермен бірлесіп жұмыс жасау үшін түрлі жастағы оқушыларды зерттеу қызме</w:t>
      </w:r>
      <w:r w:rsidR="00C539D9">
        <w:rPr>
          <w:lang w:val="kk-KZ"/>
        </w:rPr>
        <w:t>тіне тарту үшін жағдайлар жасау.</w:t>
      </w:r>
    </w:p>
    <w:p w:rsidR="00DD5E3A" w:rsidRDefault="00DD5E3A" w:rsidP="00C539D9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Электронды оқулықтар базасын құру.</w:t>
      </w:r>
    </w:p>
    <w:p w:rsidR="00DD5E3A" w:rsidRDefault="00DD5E3A" w:rsidP="00DD5E3A">
      <w:pPr>
        <w:ind w:left="720"/>
        <w:jc w:val="both"/>
        <w:rPr>
          <w:lang w:val="kk-KZ"/>
        </w:rPr>
      </w:pPr>
    </w:p>
    <w:p w:rsidR="00060856" w:rsidRPr="00C539D9" w:rsidRDefault="00B23EE5" w:rsidP="00B23EE5">
      <w:pPr>
        <w:pStyle w:val="a5"/>
        <w:jc w:val="both"/>
        <w:rPr>
          <w:b/>
          <w:lang w:val="kk-KZ"/>
        </w:rPr>
      </w:pPr>
      <w:r>
        <w:rPr>
          <w:b/>
          <w:lang w:val="kk-KZ"/>
        </w:rPr>
        <w:t xml:space="preserve">І. </w:t>
      </w:r>
      <w:r w:rsidR="00060856" w:rsidRPr="00C539D9">
        <w:rPr>
          <w:b/>
          <w:lang w:val="kk-KZ"/>
        </w:rPr>
        <w:t>Жалпы ережелер</w:t>
      </w:r>
    </w:p>
    <w:p w:rsidR="00060856" w:rsidRPr="00200F14" w:rsidRDefault="00060856" w:rsidP="00FB262B">
      <w:pPr>
        <w:jc w:val="both"/>
        <w:rPr>
          <w:lang w:val="kk-KZ"/>
        </w:rPr>
      </w:pPr>
      <w:r w:rsidRPr="00200F14">
        <w:rPr>
          <w:b/>
          <w:lang w:val="kk-KZ"/>
        </w:rPr>
        <w:t xml:space="preserve">1.1. </w:t>
      </w:r>
      <w:r w:rsidR="00200F14">
        <w:rPr>
          <w:lang w:val="kk-KZ"/>
        </w:rPr>
        <w:t>«Жаңалықтар әлемі-201</w:t>
      </w:r>
      <w:r w:rsidR="00CC16EB">
        <w:rPr>
          <w:lang w:val="kk-KZ"/>
        </w:rPr>
        <w:t>6</w:t>
      </w:r>
      <w:r w:rsidRPr="00200F14">
        <w:rPr>
          <w:lang w:val="kk-KZ"/>
        </w:rPr>
        <w:t>. Жас турист. Жас ізде</w:t>
      </w:r>
      <w:r w:rsidR="00441975" w:rsidRPr="00200F14">
        <w:rPr>
          <w:lang w:val="kk-KZ"/>
        </w:rPr>
        <w:t>н</w:t>
      </w:r>
      <w:r w:rsidR="00416AF6">
        <w:rPr>
          <w:lang w:val="kk-KZ"/>
        </w:rPr>
        <w:t>уші» облысты</w:t>
      </w:r>
      <w:r w:rsidR="00DD5E3A">
        <w:rPr>
          <w:lang w:val="kk-KZ"/>
        </w:rPr>
        <w:t>қ жобасының қорытынды кезеңіне п</w:t>
      </w:r>
      <w:r w:rsidR="00416AF6">
        <w:rPr>
          <w:lang w:val="kk-KZ"/>
        </w:rPr>
        <w:t xml:space="preserve">едагог қызметкерлер </w:t>
      </w:r>
      <w:r w:rsidR="00DD5E3A">
        <w:rPr>
          <w:lang w:val="kk-KZ"/>
        </w:rPr>
        <w:t xml:space="preserve">жоба аясындажүргізген зерттеулерін, жұмыстарын жүйелей келе 34 сағаттық авторлық бағдарламаларына сәйкес электронды оқулық жасайды. Электрондық оқулықта әрбір қатысушы өз өлкесі туралы нақты деректерге сүйенген ақпараттарды ұсынады. </w:t>
      </w:r>
      <w:r w:rsidR="001C048D">
        <w:rPr>
          <w:lang w:val="kk-KZ"/>
        </w:rPr>
        <w:t>Электронды оқулықтың бөлімдерінде өлке тарихы, сол өңірдің орналасу жағдайы, тарихи оқиғаларға байланысы, өңірден шыққан танымал тұлғалар, тарихи орындар, т.б қамтылу керек.</w:t>
      </w:r>
      <w:r w:rsidR="00DD5E3A">
        <w:rPr>
          <w:lang w:val="kk-KZ"/>
        </w:rPr>
        <w:t xml:space="preserve"> </w:t>
      </w:r>
      <w:r w:rsidR="001C048D">
        <w:rPr>
          <w:lang w:val="kk-KZ"/>
        </w:rPr>
        <w:t xml:space="preserve">Міндетті </w:t>
      </w:r>
      <w:r w:rsidR="00DD5E3A">
        <w:rPr>
          <w:lang w:val="kk-KZ"/>
        </w:rPr>
        <w:t>түрде</w:t>
      </w:r>
      <w:r w:rsidR="001C048D">
        <w:rPr>
          <w:lang w:val="kk-KZ"/>
        </w:rPr>
        <w:t xml:space="preserve"> сол өңірден шыққан тұлғаларды насихаттау мақсатында </w:t>
      </w:r>
      <w:r w:rsidR="00DD5E3A">
        <w:rPr>
          <w:lang w:val="kk-KZ"/>
        </w:rPr>
        <w:t>«Ұлылардан ұлағат»</w:t>
      </w:r>
      <w:r w:rsidR="001C048D">
        <w:rPr>
          <w:lang w:val="kk-KZ"/>
        </w:rPr>
        <w:t xml:space="preserve">-деген бөлім енгізілу қажет. </w:t>
      </w:r>
      <w:r w:rsidR="00DD5E3A">
        <w:rPr>
          <w:lang w:val="kk-KZ"/>
        </w:rPr>
        <w:t xml:space="preserve">Ереженің соңында оқулықты бағалай критерилері жазылған. </w:t>
      </w:r>
    </w:p>
    <w:p w:rsidR="00060856" w:rsidRPr="00200F14" w:rsidRDefault="00060856" w:rsidP="00BE75C9">
      <w:pPr>
        <w:ind w:left="360"/>
        <w:jc w:val="both"/>
        <w:rPr>
          <w:lang w:val="kk-KZ"/>
        </w:rPr>
      </w:pPr>
    </w:p>
    <w:p w:rsidR="00060856" w:rsidRPr="00200F14" w:rsidRDefault="00060856" w:rsidP="00FB262B">
      <w:pPr>
        <w:jc w:val="both"/>
        <w:rPr>
          <w:b/>
          <w:lang w:val="kk-KZ"/>
        </w:rPr>
      </w:pPr>
      <w:r w:rsidRPr="00200F14">
        <w:rPr>
          <w:b/>
          <w:lang w:val="kk-KZ"/>
        </w:rPr>
        <w:t>1.2.Жобадағы жұмыс келесі топтар бойынша жүзеге асыралады:</w:t>
      </w:r>
    </w:p>
    <w:p w:rsidR="00060856" w:rsidRPr="002D4959" w:rsidRDefault="00585E0E" w:rsidP="00585E0E">
      <w:pPr>
        <w:numPr>
          <w:ilvl w:val="0"/>
          <w:numId w:val="5"/>
        </w:numPr>
        <w:jc w:val="both"/>
        <w:rPr>
          <w:b/>
          <w:lang w:val="kk-KZ"/>
        </w:rPr>
      </w:pPr>
      <w:r>
        <w:rPr>
          <w:lang w:val="kk-KZ"/>
        </w:rPr>
        <w:t>«Өлкетану» ку</w:t>
      </w:r>
      <w:r w:rsidR="00416AF6">
        <w:rPr>
          <w:lang w:val="kk-KZ"/>
        </w:rPr>
        <w:t>рсы оқушыларының өлкені зерттеуі, материалдар жинақтау,</w:t>
      </w:r>
    </w:p>
    <w:p w:rsidR="002D4959" w:rsidRPr="00200F14" w:rsidRDefault="00416AF6" w:rsidP="00BE75C9">
      <w:pPr>
        <w:numPr>
          <w:ilvl w:val="0"/>
          <w:numId w:val="5"/>
        </w:numPr>
        <w:jc w:val="both"/>
        <w:rPr>
          <w:b/>
          <w:lang w:val="kk-KZ"/>
        </w:rPr>
      </w:pPr>
      <w:r>
        <w:rPr>
          <w:lang w:val="kk-KZ"/>
        </w:rPr>
        <w:t>Жетекшілерінің ө</w:t>
      </w:r>
      <w:r w:rsidR="002D4959">
        <w:rPr>
          <w:lang w:val="kk-KZ"/>
        </w:rPr>
        <w:t>лке</w:t>
      </w:r>
      <w:r>
        <w:rPr>
          <w:lang w:val="kk-KZ"/>
        </w:rPr>
        <w:t xml:space="preserve"> тарихына арналған электронды оқулығын жасауы.</w:t>
      </w:r>
    </w:p>
    <w:p w:rsidR="00060856" w:rsidRDefault="004F72C3" w:rsidP="00FB262B">
      <w:pPr>
        <w:jc w:val="both"/>
        <w:rPr>
          <w:b/>
          <w:lang w:val="kk-KZ"/>
        </w:rPr>
      </w:pPr>
      <w:r w:rsidRPr="004F72C3">
        <w:rPr>
          <w:b/>
          <w:lang w:val="kk-KZ"/>
        </w:rPr>
        <w:t>1.3.Жобаны</w:t>
      </w:r>
      <w:r w:rsidR="00060856" w:rsidRPr="004F72C3">
        <w:rPr>
          <w:b/>
          <w:lang w:val="kk-KZ"/>
        </w:rPr>
        <w:t xml:space="preserve"> өткізу мерзімі және тәртібі</w:t>
      </w:r>
    </w:p>
    <w:p w:rsidR="00C539D9" w:rsidRPr="004F72C3" w:rsidRDefault="00C539D9" w:rsidP="00FB262B">
      <w:pPr>
        <w:jc w:val="both"/>
        <w:rPr>
          <w:b/>
          <w:lang w:val="kk-KZ"/>
        </w:rPr>
      </w:pPr>
    </w:p>
    <w:p w:rsidR="00060856" w:rsidRPr="004F72C3" w:rsidRDefault="00060856" w:rsidP="00416AF6">
      <w:pPr>
        <w:ind w:firstLine="567"/>
        <w:jc w:val="both"/>
        <w:rPr>
          <w:lang w:val="kk-KZ"/>
        </w:rPr>
      </w:pPr>
      <w:r w:rsidRPr="004F72C3">
        <w:rPr>
          <w:lang w:val="kk-KZ"/>
        </w:rPr>
        <w:t xml:space="preserve">Жоба </w:t>
      </w:r>
      <w:r w:rsidR="002D4959">
        <w:rPr>
          <w:lang w:val="kk-KZ"/>
        </w:rPr>
        <w:t>201</w:t>
      </w:r>
      <w:r w:rsidR="00CC16EB">
        <w:rPr>
          <w:lang w:val="kk-KZ"/>
        </w:rPr>
        <w:t>6 жылдың қаңтар</w:t>
      </w:r>
      <w:r w:rsidR="00C539D9">
        <w:rPr>
          <w:lang w:val="kk-KZ"/>
        </w:rPr>
        <w:t>-мамыр айы ара</w:t>
      </w:r>
      <w:r w:rsidR="004F72C3" w:rsidRPr="004F72C3">
        <w:rPr>
          <w:lang w:val="kk-KZ"/>
        </w:rPr>
        <w:t>лығында жүргізіледі</w:t>
      </w:r>
      <w:r w:rsidRPr="004F72C3">
        <w:rPr>
          <w:lang w:val="kk-KZ"/>
        </w:rPr>
        <w:t>. Жобаның соңында қалалық</w:t>
      </w:r>
      <w:r w:rsidR="002D4959">
        <w:rPr>
          <w:lang w:val="kk-KZ"/>
        </w:rPr>
        <w:t xml:space="preserve">/аудандық кезеңнен өткен жеңімпаз топ </w:t>
      </w:r>
      <w:r w:rsidR="002D4959" w:rsidRPr="004F72C3">
        <w:rPr>
          <w:lang w:val="kk-KZ"/>
        </w:rPr>
        <w:t>өлкетанушылардың облыстық форумына қатысады.</w:t>
      </w:r>
      <w:r w:rsidRPr="004F72C3">
        <w:rPr>
          <w:lang w:val="kk-KZ"/>
        </w:rPr>
        <w:t xml:space="preserve"> және </w:t>
      </w:r>
      <w:r w:rsidR="002D4959">
        <w:rPr>
          <w:lang w:val="kk-KZ"/>
        </w:rPr>
        <w:t xml:space="preserve">әр өңір өзінің «ӨЛКЕТАНУ» электронды оқулығын </w:t>
      </w:r>
      <w:r w:rsidRPr="004F72C3">
        <w:rPr>
          <w:lang w:val="kk-KZ"/>
        </w:rPr>
        <w:t xml:space="preserve"> </w:t>
      </w:r>
      <w:r w:rsidR="002D4959">
        <w:rPr>
          <w:lang w:val="kk-KZ"/>
        </w:rPr>
        <w:t xml:space="preserve">қорғайды. </w:t>
      </w:r>
      <w:r w:rsidRPr="004F72C3">
        <w:rPr>
          <w:lang w:val="kk-KZ"/>
        </w:rPr>
        <w:t>-</w:t>
      </w:r>
    </w:p>
    <w:p w:rsidR="00060856" w:rsidRPr="004F72C3" w:rsidRDefault="00060856" w:rsidP="00416AF6">
      <w:pPr>
        <w:ind w:firstLine="567"/>
        <w:jc w:val="both"/>
        <w:rPr>
          <w:lang w:val="kk-KZ"/>
        </w:rPr>
      </w:pPr>
      <w:r w:rsidRPr="004F72C3">
        <w:rPr>
          <w:lang w:val="kk-KZ"/>
        </w:rPr>
        <w:t>1 кезең- қалалық</w:t>
      </w:r>
      <w:r w:rsidR="002D4959">
        <w:rPr>
          <w:lang w:val="kk-KZ"/>
        </w:rPr>
        <w:t>/аудандық</w:t>
      </w:r>
      <w:r w:rsidRPr="004F72C3">
        <w:rPr>
          <w:lang w:val="kk-KZ"/>
        </w:rPr>
        <w:t xml:space="preserve"> тур:</w:t>
      </w:r>
    </w:p>
    <w:p w:rsidR="00060856" w:rsidRPr="004F72C3" w:rsidRDefault="00060856" w:rsidP="00BE75C9">
      <w:pPr>
        <w:numPr>
          <w:ilvl w:val="0"/>
          <w:numId w:val="6"/>
        </w:numPr>
        <w:jc w:val="both"/>
        <w:rPr>
          <w:lang w:val="kk-KZ"/>
        </w:rPr>
      </w:pPr>
      <w:r w:rsidRPr="004F72C3">
        <w:rPr>
          <w:lang w:val="kk-KZ"/>
        </w:rPr>
        <w:t>жұмыстарды қалалық</w:t>
      </w:r>
      <w:r w:rsidR="002D4959">
        <w:rPr>
          <w:lang w:val="kk-KZ"/>
        </w:rPr>
        <w:t xml:space="preserve">/аудандық </w:t>
      </w:r>
      <w:r w:rsidRPr="004F72C3">
        <w:rPr>
          <w:lang w:val="kk-KZ"/>
        </w:rPr>
        <w:t xml:space="preserve"> деңгейде қорғау</w:t>
      </w:r>
    </w:p>
    <w:p w:rsidR="00060856" w:rsidRPr="004F72C3" w:rsidRDefault="00060856" w:rsidP="00416AF6">
      <w:pPr>
        <w:ind w:firstLine="567"/>
        <w:jc w:val="both"/>
        <w:rPr>
          <w:lang w:val="kk-KZ"/>
        </w:rPr>
      </w:pPr>
      <w:r w:rsidRPr="004F72C3">
        <w:rPr>
          <w:lang w:val="kk-KZ"/>
        </w:rPr>
        <w:t>2 кезең- облыстық тур:</w:t>
      </w:r>
    </w:p>
    <w:p w:rsidR="00060856" w:rsidRPr="004F72C3" w:rsidRDefault="002D4959" w:rsidP="00BE75C9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аудандық/қалалық тур жеңімпаздары</w:t>
      </w:r>
      <w:r w:rsidR="00060856" w:rsidRPr="004F72C3">
        <w:rPr>
          <w:lang w:val="kk-KZ"/>
        </w:rPr>
        <w:t xml:space="preserve"> зерттеу жобасының облыс</w:t>
      </w:r>
      <w:r>
        <w:rPr>
          <w:lang w:val="kk-KZ"/>
        </w:rPr>
        <w:t>тық байқауына дайын өнімді ұсынады.</w:t>
      </w:r>
      <w:r w:rsidR="00060856" w:rsidRPr="004F72C3">
        <w:rPr>
          <w:lang w:val="kk-KZ"/>
        </w:rPr>
        <w:t xml:space="preserve"> (</w:t>
      </w:r>
      <w:r>
        <w:rPr>
          <w:lang w:val="kk-KZ"/>
        </w:rPr>
        <w:t xml:space="preserve">Әр аймақтан бір оқулық) </w:t>
      </w:r>
    </w:p>
    <w:p w:rsidR="00060856" w:rsidRPr="004F72C3" w:rsidRDefault="00060856" w:rsidP="004F72C3">
      <w:pPr>
        <w:jc w:val="both"/>
        <w:rPr>
          <w:lang w:val="kk-KZ"/>
        </w:rPr>
      </w:pPr>
      <w:r w:rsidRPr="004F72C3">
        <w:rPr>
          <w:lang w:val="kk-KZ"/>
        </w:rPr>
        <w:t xml:space="preserve">Облыстық форумға қатысуға </w:t>
      </w:r>
      <w:r w:rsidR="00416AF6">
        <w:rPr>
          <w:lang w:val="kk-KZ"/>
        </w:rPr>
        <w:t>әр өңірден 1 команда қатысады. Қатысушылар жобаның ұ</w:t>
      </w:r>
      <w:r w:rsidRPr="004F72C3">
        <w:rPr>
          <w:lang w:val="kk-KZ"/>
        </w:rPr>
        <w:t xml:space="preserve">йымдастыру комитетіне </w:t>
      </w:r>
      <w:r w:rsidRPr="004F72C3">
        <w:rPr>
          <w:b/>
          <w:lang w:val="kk-KZ"/>
        </w:rPr>
        <w:t>жұмыстар</w:t>
      </w:r>
      <w:r w:rsidRPr="004F72C3">
        <w:rPr>
          <w:lang w:val="kk-KZ"/>
        </w:rPr>
        <w:t xml:space="preserve"> мен келесі </w:t>
      </w:r>
      <w:r w:rsidRPr="004F72C3">
        <w:rPr>
          <w:b/>
          <w:lang w:val="kk-KZ"/>
        </w:rPr>
        <w:t>құжаттарды</w:t>
      </w:r>
      <w:r w:rsidRPr="004F72C3">
        <w:rPr>
          <w:lang w:val="kk-KZ"/>
        </w:rPr>
        <w:t xml:space="preserve"> жібереді:</w:t>
      </w:r>
    </w:p>
    <w:p w:rsidR="00060856" w:rsidRDefault="00585E0E" w:rsidP="00BE75C9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>Ф</w:t>
      </w:r>
      <w:r w:rsidR="00060856" w:rsidRPr="00200F14">
        <w:rPr>
          <w:lang w:val="kk-KZ"/>
        </w:rPr>
        <w:t>орумға қатысушы топтан сұраныс;</w:t>
      </w:r>
    </w:p>
    <w:p w:rsidR="00416AF6" w:rsidRDefault="001F38A8" w:rsidP="002D4959">
      <w:pPr>
        <w:numPr>
          <w:ilvl w:val="0"/>
          <w:numId w:val="6"/>
        </w:numPr>
        <w:jc w:val="both"/>
        <w:rPr>
          <w:b/>
          <w:lang w:val="kk-KZ"/>
        </w:rPr>
      </w:pPr>
      <w:r w:rsidRPr="00416AF6">
        <w:rPr>
          <w:lang w:val="kk-KZ"/>
        </w:rPr>
        <w:lastRenderedPageBreak/>
        <w:t>«</w:t>
      </w:r>
      <w:r w:rsidR="00770540">
        <w:rPr>
          <w:lang w:val="kk-KZ"/>
        </w:rPr>
        <w:t>Өлкетану» электронды оқулығы.</w:t>
      </w:r>
      <w:r w:rsidR="00416AF6" w:rsidRPr="00416AF6">
        <w:rPr>
          <w:lang w:val="kk-KZ"/>
        </w:rPr>
        <w:t xml:space="preserve"> (Өлкетану оқулығы 34 сағатқа арналған автордың оқу бағдарламасына </w:t>
      </w:r>
      <w:r w:rsidR="00416AF6">
        <w:rPr>
          <w:b/>
          <w:lang w:val="kk-KZ"/>
        </w:rPr>
        <w:t>сәйкес келу керек)</w:t>
      </w:r>
    </w:p>
    <w:p w:rsidR="00060856" w:rsidRPr="00416AF6" w:rsidRDefault="00060856" w:rsidP="00416AF6">
      <w:pPr>
        <w:jc w:val="both"/>
        <w:rPr>
          <w:b/>
          <w:lang w:val="kk-KZ"/>
        </w:rPr>
      </w:pPr>
      <w:r w:rsidRPr="00416AF6">
        <w:rPr>
          <w:b/>
          <w:lang w:val="kk-KZ"/>
        </w:rPr>
        <w:t>1.4.Құжаттарды тапсыру мерзімі</w:t>
      </w:r>
    </w:p>
    <w:p w:rsidR="00060856" w:rsidRPr="00200F14" w:rsidRDefault="00060856" w:rsidP="00BE75C9">
      <w:pPr>
        <w:ind w:left="708"/>
        <w:jc w:val="both"/>
        <w:rPr>
          <w:b/>
          <w:lang w:val="kk-KZ"/>
        </w:rPr>
      </w:pPr>
      <w:r w:rsidRPr="00200F14">
        <w:rPr>
          <w:b/>
          <w:lang w:val="kk-KZ"/>
        </w:rPr>
        <w:t>бірінші турға:</w:t>
      </w:r>
    </w:p>
    <w:p w:rsidR="00016835" w:rsidRDefault="00060856" w:rsidP="00BE75C9">
      <w:pPr>
        <w:ind w:left="708"/>
        <w:jc w:val="both"/>
        <w:rPr>
          <w:lang w:val="kk-KZ"/>
        </w:rPr>
      </w:pPr>
      <w:r w:rsidRPr="00C138B2">
        <w:rPr>
          <w:lang w:val="kk-KZ"/>
        </w:rPr>
        <w:t>қалалық</w:t>
      </w:r>
      <w:r w:rsidR="002D4959">
        <w:rPr>
          <w:lang w:val="kk-KZ"/>
        </w:rPr>
        <w:t>/аудандық</w:t>
      </w:r>
      <w:r w:rsidRPr="00C138B2">
        <w:rPr>
          <w:lang w:val="kk-KZ"/>
        </w:rPr>
        <w:t xml:space="preserve"> деңге</w:t>
      </w:r>
      <w:r w:rsidR="007719BA">
        <w:rPr>
          <w:lang w:val="kk-KZ"/>
        </w:rPr>
        <w:t>йде 2016 жылы 25</w:t>
      </w:r>
      <w:r w:rsidR="004C567D">
        <w:rPr>
          <w:lang w:val="kk-KZ"/>
        </w:rPr>
        <w:t xml:space="preserve"> </w:t>
      </w:r>
      <w:r w:rsidR="007719BA">
        <w:rPr>
          <w:lang w:val="kk-KZ"/>
        </w:rPr>
        <w:t>сәуір айына</w:t>
      </w:r>
      <w:r w:rsidR="00C138B2" w:rsidRPr="00C138B2">
        <w:rPr>
          <w:lang w:val="kk-KZ"/>
        </w:rPr>
        <w:t xml:space="preserve"> дейін</w:t>
      </w:r>
      <w:r w:rsidR="002D4959">
        <w:rPr>
          <w:lang w:val="kk-KZ"/>
        </w:rPr>
        <w:t xml:space="preserve"> өткізілуі тиіс. </w:t>
      </w:r>
    </w:p>
    <w:p w:rsidR="00060856" w:rsidRDefault="00060856" w:rsidP="00BE75C9">
      <w:pPr>
        <w:ind w:left="708"/>
        <w:jc w:val="both"/>
        <w:rPr>
          <w:lang w:val="kk-KZ"/>
        </w:rPr>
      </w:pPr>
      <w:r w:rsidRPr="00C138B2">
        <w:rPr>
          <w:b/>
          <w:lang w:val="kk-KZ"/>
        </w:rPr>
        <w:t>екінші турға</w:t>
      </w:r>
      <w:r w:rsidRPr="00C138B2">
        <w:rPr>
          <w:lang w:val="kk-KZ"/>
        </w:rPr>
        <w:t>:</w:t>
      </w:r>
    </w:p>
    <w:p w:rsidR="00016835" w:rsidRPr="00C138B2" w:rsidRDefault="00660E6E" w:rsidP="00016835">
      <w:pPr>
        <w:ind w:left="708"/>
        <w:jc w:val="both"/>
        <w:rPr>
          <w:lang w:val="kk-KZ"/>
        </w:rPr>
      </w:pPr>
      <w:r>
        <w:rPr>
          <w:lang w:val="kk-KZ"/>
        </w:rPr>
        <w:t>2016 жылдың 1</w:t>
      </w:r>
      <w:r w:rsidR="007719BA">
        <w:rPr>
          <w:lang w:val="kk-KZ"/>
        </w:rPr>
        <w:t>-мамырына</w:t>
      </w:r>
      <w:r w:rsidR="00016835" w:rsidRPr="00C138B2">
        <w:rPr>
          <w:lang w:val="kk-KZ"/>
        </w:rPr>
        <w:t xml:space="preserve"> дейін 1 кезең жеңімпаздарының материалдары жобаның ұйымдастыру комитетіне ұсынылуы тиіс.</w:t>
      </w:r>
    </w:p>
    <w:p w:rsidR="00060856" w:rsidRDefault="00CC16EB" w:rsidP="00BE75C9">
      <w:pPr>
        <w:ind w:left="708"/>
        <w:jc w:val="both"/>
        <w:rPr>
          <w:lang w:val="kk-KZ"/>
        </w:rPr>
      </w:pPr>
      <w:r>
        <w:rPr>
          <w:lang w:val="kk-KZ"/>
        </w:rPr>
        <w:t>Форум 2016</w:t>
      </w:r>
      <w:r w:rsidR="007719BA">
        <w:rPr>
          <w:lang w:val="kk-KZ"/>
        </w:rPr>
        <w:t xml:space="preserve"> жылдың</w:t>
      </w:r>
      <w:r w:rsidR="00441975" w:rsidRPr="00C138B2">
        <w:rPr>
          <w:lang w:val="kk-KZ"/>
        </w:rPr>
        <w:t xml:space="preserve"> мамыр</w:t>
      </w:r>
      <w:r w:rsidR="00C138B2" w:rsidRPr="00C138B2">
        <w:rPr>
          <w:lang w:val="kk-KZ"/>
        </w:rPr>
        <w:t>ын</w:t>
      </w:r>
      <w:r w:rsidR="00060856" w:rsidRPr="00C138B2">
        <w:rPr>
          <w:lang w:val="kk-KZ"/>
        </w:rPr>
        <w:t xml:space="preserve">да өткізіледі. </w:t>
      </w:r>
    </w:p>
    <w:p w:rsidR="00016835" w:rsidRPr="00C138B2" w:rsidRDefault="00016835" w:rsidP="00BE75C9">
      <w:pPr>
        <w:ind w:left="708"/>
        <w:jc w:val="both"/>
        <w:rPr>
          <w:lang w:val="kk-KZ"/>
        </w:rPr>
      </w:pPr>
    </w:p>
    <w:p w:rsidR="00060856" w:rsidRPr="00200F14" w:rsidRDefault="00DD5E3A" w:rsidP="00FB262B">
      <w:pPr>
        <w:jc w:val="both"/>
        <w:rPr>
          <w:b/>
          <w:lang w:val="kk-KZ"/>
        </w:rPr>
      </w:pPr>
      <w:r>
        <w:rPr>
          <w:b/>
          <w:lang w:val="kk-KZ"/>
        </w:rPr>
        <w:t>1.5.Тұсаукесер.</w:t>
      </w:r>
    </w:p>
    <w:p w:rsidR="00060856" w:rsidRPr="00200F14" w:rsidRDefault="00016835" w:rsidP="00C539D9">
      <w:pPr>
        <w:ind w:firstLine="709"/>
        <w:jc w:val="both"/>
        <w:rPr>
          <w:lang w:val="kk-KZ"/>
        </w:rPr>
      </w:pPr>
      <w:r>
        <w:rPr>
          <w:lang w:val="kk-KZ"/>
        </w:rPr>
        <w:t xml:space="preserve">Электрондық оқулықтарды </w:t>
      </w:r>
      <w:r w:rsidR="00DD5E3A">
        <w:rPr>
          <w:lang w:val="kk-KZ"/>
        </w:rPr>
        <w:t xml:space="preserve">оқулықтың авторы </w:t>
      </w:r>
      <w:r w:rsidR="00060856" w:rsidRPr="00200F14">
        <w:rPr>
          <w:lang w:val="kk-KZ"/>
        </w:rPr>
        <w:t>қорғайды (регламент 5</w:t>
      </w:r>
      <w:r w:rsidR="00DD5E3A">
        <w:rPr>
          <w:lang w:val="kk-KZ"/>
        </w:rPr>
        <w:t>-7</w:t>
      </w:r>
      <w:r w:rsidR="00060856" w:rsidRPr="00200F14">
        <w:rPr>
          <w:lang w:val="kk-KZ"/>
        </w:rPr>
        <w:t xml:space="preserve"> мин.). Топтың өз белгісі, өз аймағының ұраны, киімінде өзгешелігі болуы тиіс.</w:t>
      </w:r>
    </w:p>
    <w:p w:rsidR="00B23EE5" w:rsidRDefault="00B23EE5" w:rsidP="00016835">
      <w:pPr>
        <w:jc w:val="both"/>
        <w:rPr>
          <w:b/>
          <w:lang w:val="kk-KZ"/>
        </w:rPr>
      </w:pPr>
    </w:p>
    <w:p w:rsidR="00060856" w:rsidRPr="00B23EE5" w:rsidRDefault="00B23EE5" w:rsidP="00B23EE5">
      <w:pPr>
        <w:jc w:val="both"/>
        <w:rPr>
          <w:b/>
          <w:lang w:val="kk-KZ"/>
        </w:rPr>
      </w:pPr>
      <w:r>
        <w:rPr>
          <w:b/>
          <w:lang w:val="kk-KZ"/>
        </w:rPr>
        <w:t xml:space="preserve">ІІ. </w:t>
      </w:r>
      <w:r w:rsidRPr="00B23EE5">
        <w:rPr>
          <w:b/>
          <w:lang w:val="kk-KZ"/>
        </w:rPr>
        <w:t>Э</w:t>
      </w:r>
      <w:r w:rsidR="00016835" w:rsidRPr="00B23EE5">
        <w:rPr>
          <w:b/>
          <w:lang w:val="kk-KZ"/>
        </w:rPr>
        <w:t>лектронды оқулықтарды бағалау</w:t>
      </w:r>
      <w:r w:rsidR="00060856" w:rsidRPr="00B23EE5">
        <w:rPr>
          <w:b/>
          <w:lang w:val="kk-KZ"/>
        </w:rPr>
        <w:t>:</w:t>
      </w:r>
    </w:p>
    <w:p w:rsidR="00016835" w:rsidRDefault="00016835" w:rsidP="00016835">
      <w:pPr>
        <w:jc w:val="both"/>
        <w:rPr>
          <w:b/>
          <w:lang w:val="kk-KZ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07"/>
        <w:gridCol w:w="4878"/>
        <w:gridCol w:w="690"/>
      </w:tblGrid>
      <w:tr w:rsidR="00016835" w:rsidRPr="00B23EE5" w:rsidTr="000168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B23EE5" w:rsidRDefault="00016835" w:rsidP="00016835">
            <w:pPr>
              <w:jc w:val="center"/>
              <w:rPr>
                <w:b/>
                <w:bCs/>
                <w:lang w:val="kk-KZ"/>
              </w:rPr>
            </w:pPr>
            <w:r w:rsidRPr="00636456">
              <w:rPr>
                <w:b/>
                <w:lang w:val="kk-KZ"/>
              </w:rPr>
              <w:t>Электронды оқулықтарға қойылатын талаптар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  <w:rPr>
                <w:b/>
                <w:bCs/>
                <w:lang w:val="kk-KZ"/>
              </w:rPr>
            </w:pPr>
            <w:r w:rsidRPr="00636456">
              <w:rPr>
                <w:b/>
                <w:bCs/>
                <w:lang w:val="kk-KZ"/>
              </w:rPr>
              <w:t>Бағалау деңгейлері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  <w:rPr>
                <w:b/>
                <w:bCs/>
                <w:lang w:val="kk-KZ"/>
              </w:rPr>
            </w:pPr>
            <w:r w:rsidRPr="00636456">
              <w:rPr>
                <w:b/>
                <w:bCs/>
                <w:lang w:val="kk-KZ"/>
              </w:rPr>
              <w:t>Ұпай</w:t>
            </w:r>
          </w:p>
        </w:tc>
      </w:tr>
      <w:tr w:rsidR="00016835" w:rsidRPr="00B23EE5" w:rsidTr="0001683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636456">
              <w:rPr>
                <w:lang w:val="kk-KZ"/>
              </w:rPr>
              <w:t>Жалпы жағдайы</w:t>
            </w:r>
          </w:p>
        </w:tc>
      </w:tr>
      <w:tr w:rsidR="00016835" w:rsidRPr="00B23EE5" w:rsidTr="000168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016835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Бағдарламаға сәйкестігі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016835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Толық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B23EE5" w:rsidRDefault="00016835" w:rsidP="00016835">
            <w:pPr>
              <w:jc w:val="center"/>
              <w:rPr>
                <w:lang w:val="kk-KZ"/>
              </w:rPr>
            </w:pPr>
            <w:r w:rsidRPr="00B23EE5">
              <w:rPr>
                <w:lang w:val="kk-KZ"/>
              </w:rPr>
              <w:t>1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B23EE5" w:rsidRDefault="00016835" w:rsidP="00016835">
            <w:pPr>
              <w:rPr>
                <w:lang w:val="kk-K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1C048D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Сәйкес емес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0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016835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Жаңашылдығы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016835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Оқулықтың құрылымы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4</w:t>
            </w:r>
          </w:p>
        </w:tc>
      </w:tr>
      <w:tr w:rsidR="00016835" w:rsidRPr="00636456" w:rsidTr="00016835">
        <w:trPr>
          <w:trHeight w:val="20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016835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Тәжірибенің жаңа мазмұны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016835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Тапсырмалардың қамтылуы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1C048D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Сілтемелердің болуы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016835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Электронды оқулықтың әдістемелік кешені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016835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Оқушы</w:t>
            </w:r>
            <w:r w:rsidR="00CC16EB" w:rsidRPr="00636456">
              <w:rPr>
                <w:lang w:val="kk-KZ"/>
              </w:rPr>
              <w:t>лар</w:t>
            </w:r>
            <w:r w:rsidRPr="00636456">
              <w:rPr>
                <w:lang w:val="kk-KZ"/>
              </w:rPr>
              <w:t>ға арналған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5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Мұғалімдерге ар</w:t>
            </w:r>
            <w:r w:rsidR="00C90940" w:rsidRPr="00636456">
              <w:rPr>
                <w:lang w:val="kk-KZ"/>
              </w:rPr>
              <w:t>налған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5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Баспа әріптерінің сәйкестігі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9B1D44">
            <w:pPr>
              <w:rPr>
                <w:lang w:val="kk-KZ"/>
              </w:rPr>
            </w:pPr>
            <w:proofErr w:type="spellStart"/>
            <w:r w:rsidRPr="00636456">
              <w:t>Безенд</w:t>
            </w:r>
            <w:proofErr w:type="spellEnd"/>
            <w:r w:rsidRPr="00636456">
              <w:rPr>
                <w:lang w:val="kk-KZ"/>
              </w:rPr>
              <w:t>і</w:t>
            </w:r>
            <w:proofErr w:type="gramStart"/>
            <w:r w:rsidRPr="00636456">
              <w:rPr>
                <w:lang w:val="kk-KZ"/>
              </w:rPr>
              <w:t>р</w:t>
            </w:r>
            <w:proofErr w:type="gramEnd"/>
            <w:r w:rsidRPr="00636456">
              <w:rPr>
                <w:lang w:val="kk-KZ"/>
              </w:rPr>
              <w:t>ілуі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 xml:space="preserve">1 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Материалдардың оқылу сапасы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 xml:space="preserve">1 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Мультимедияның сапалылығы (сурет, карта, жазба деректер, т.б)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 xml:space="preserve">1 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Толықтыру, өзгерту мүмкіндігі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Теориялық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636456">
            <w:pPr>
              <w:rPr>
                <w:lang w:val="kk-KZ"/>
              </w:rPr>
            </w:pPr>
            <w:r w:rsidRPr="00636456">
              <w:rPr>
                <w:lang w:val="kk-KZ"/>
              </w:rPr>
              <w:t>Шығармашылық жұмысқа арн</w:t>
            </w:r>
            <w:r w:rsidR="00636456" w:rsidRPr="00636456">
              <w:rPr>
                <w:lang w:val="kk-KZ"/>
              </w:rPr>
              <w:t>а</w:t>
            </w:r>
            <w:r w:rsidRPr="00636456">
              <w:rPr>
                <w:lang w:val="kk-KZ"/>
              </w:rPr>
              <w:t>лған тапсырмалар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Білім тексеру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636456">
              <w:rPr>
                <w:lang w:val="kk-KZ"/>
              </w:rPr>
              <w:t>Дидактикалық бағалау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9B1D44">
            <w:pPr>
              <w:rPr>
                <w:lang w:val="kk-KZ"/>
              </w:rPr>
            </w:pPr>
            <w:r w:rsidRPr="00636456">
              <w:rPr>
                <w:lang w:val="kk-KZ"/>
              </w:rPr>
              <w:t>Ғылымилығы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Мәліметтердің нақтылығы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4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Педагогикалық жаңалығы, өзектілігі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4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Теориялық қателіктің болмауы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4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Мазмұнының жүйелілігі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585E0E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Аудан/қала бо</w:t>
            </w:r>
            <w:r w:rsidR="00636456">
              <w:rPr>
                <w:lang w:val="kk-KZ"/>
              </w:rPr>
              <w:t>йынша мәліметтердің толық қамтылуы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5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Жеке</w:t>
            </w:r>
            <w:r w:rsidR="00636456">
              <w:rPr>
                <w:lang w:val="kk-KZ"/>
              </w:rPr>
              <w:t>леме</w:t>
            </w:r>
            <w:r w:rsidRPr="00636456">
              <w:rPr>
                <w:lang w:val="kk-KZ"/>
              </w:rPr>
              <w:t xml:space="preserve"> тақырыптардың</w:t>
            </w:r>
            <w:r w:rsidR="00636456">
              <w:rPr>
                <w:lang w:val="kk-KZ"/>
              </w:rPr>
              <w:t xml:space="preserve"> мазмұны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lastRenderedPageBreak/>
              <w:t>Мүмкіндігі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Оқушының қабылдауын ескеру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4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Ақпараттың берілу сапасы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9B1D44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Кесте, сызба, слайд, видео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1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CC16EB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Деңгейлеп оқыту мүмкіндігі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CC16EB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Мәтіндердің күрделілігі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4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CC16EB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Деңгейлі тапсырмалардың болуы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CC16EB" w:rsidP="00016835">
            <w:pPr>
              <w:rPr>
                <w:lang w:val="kk-KZ"/>
              </w:rPr>
            </w:pPr>
            <w:r w:rsidRPr="00636456">
              <w:rPr>
                <w:lang w:val="kk-KZ"/>
              </w:rPr>
              <w:t>Қосымша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2</w:t>
            </w:r>
          </w:p>
        </w:tc>
      </w:tr>
      <w:tr w:rsidR="00016835" w:rsidRPr="00636456" w:rsidTr="000168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835" w:rsidRPr="00636456" w:rsidRDefault="00CC16EB" w:rsidP="00CC16EB">
            <w:pPr>
              <w:rPr>
                <w:lang w:val="kk-KZ"/>
              </w:rPr>
            </w:pPr>
            <w:r w:rsidRPr="00636456">
              <w:rPr>
                <w:lang w:val="kk-KZ"/>
              </w:rPr>
              <w:t>Сабақтан тыс қолдануға мүмкіндігі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835" w:rsidRPr="00636456" w:rsidRDefault="00016835" w:rsidP="00016835">
            <w:pPr>
              <w:jc w:val="center"/>
            </w:pPr>
            <w:r w:rsidRPr="00636456">
              <w:t>5</w:t>
            </w:r>
          </w:p>
        </w:tc>
      </w:tr>
    </w:tbl>
    <w:p w:rsidR="00016835" w:rsidRPr="00636456" w:rsidRDefault="00016835" w:rsidP="00016835">
      <w:pPr>
        <w:jc w:val="both"/>
        <w:rPr>
          <w:b/>
          <w:lang w:val="kk-KZ"/>
        </w:rPr>
      </w:pPr>
    </w:p>
    <w:p w:rsidR="00016835" w:rsidRPr="00200F14" w:rsidRDefault="00016835" w:rsidP="00016835">
      <w:pPr>
        <w:jc w:val="both"/>
        <w:rPr>
          <w:b/>
          <w:lang w:val="kk-KZ"/>
        </w:rPr>
      </w:pPr>
    </w:p>
    <w:p w:rsidR="00060856" w:rsidRPr="00200F14" w:rsidRDefault="00060856" w:rsidP="00BE75C9">
      <w:pPr>
        <w:ind w:left="708"/>
        <w:jc w:val="both"/>
        <w:rPr>
          <w:lang w:val="kk-KZ"/>
        </w:rPr>
      </w:pPr>
      <w:r w:rsidRPr="00200F14">
        <w:rPr>
          <w:lang w:val="kk-KZ"/>
        </w:rPr>
        <w:t xml:space="preserve">Қорғау барысында  жоба жұмысын бағалау үшін форумның </w:t>
      </w:r>
      <w:r w:rsidR="006A286A" w:rsidRPr="00200F14">
        <w:rPr>
          <w:lang w:val="kk-KZ"/>
        </w:rPr>
        <w:t>әділ</w:t>
      </w:r>
      <w:r w:rsidRPr="00200F14">
        <w:rPr>
          <w:lang w:val="kk-KZ"/>
        </w:rPr>
        <w:t xml:space="preserve">қазылар алқасы келесі критерийлерді басшылыққа алады (жұмысты </w:t>
      </w:r>
      <w:r w:rsidR="006A286A" w:rsidRPr="00200F14">
        <w:rPr>
          <w:lang w:val="kk-KZ"/>
        </w:rPr>
        <w:t>ұпаймен</w:t>
      </w:r>
      <w:r w:rsidRPr="00200F14">
        <w:rPr>
          <w:lang w:val="kk-KZ"/>
        </w:rPr>
        <w:t xml:space="preserve"> бағалау):</w:t>
      </w:r>
    </w:p>
    <w:p w:rsidR="001F38A8" w:rsidRDefault="001F38A8" w:rsidP="001F38A8">
      <w:pPr>
        <w:tabs>
          <w:tab w:val="left" w:pos="6005"/>
        </w:tabs>
        <w:ind w:left="284"/>
        <w:jc w:val="both"/>
        <w:rPr>
          <w:b/>
          <w:lang w:val="kk-KZ"/>
        </w:rPr>
      </w:pPr>
    </w:p>
    <w:p w:rsidR="00060856" w:rsidRPr="00200F14" w:rsidRDefault="00060856" w:rsidP="00BE75C9">
      <w:pPr>
        <w:tabs>
          <w:tab w:val="left" w:pos="6005"/>
        </w:tabs>
        <w:jc w:val="both"/>
        <w:rPr>
          <w:b/>
          <w:lang w:val="kk-KZ"/>
        </w:rPr>
      </w:pPr>
      <w:r w:rsidRPr="00200F14">
        <w:rPr>
          <w:b/>
          <w:lang w:val="kk-KZ"/>
        </w:rPr>
        <w:t>III. Жобалар байқауының  Құры</w:t>
      </w:r>
      <w:r w:rsidR="00B23EE5">
        <w:rPr>
          <w:b/>
          <w:lang w:val="kk-KZ"/>
        </w:rPr>
        <w:t xml:space="preserve">лтайшысы, Ұйымдастыру комитеті </w:t>
      </w:r>
      <w:bookmarkStart w:id="0" w:name="_GoBack"/>
      <w:bookmarkEnd w:id="0"/>
      <w:r w:rsidRPr="00200F14">
        <w:rPr>
          <w:b/>
          <w:lang w:val="kk-KZ"/>
        </w:rPr>
        <w:t>және қазылар алқасы.</w:t>
      </w:r>
    </w:p>
    <w:p w:rsidR="00060856" w:rsidRPr="00200F14" w:rsidRDefault="00060856" w:rsidP="00BE75C9">
      <w:pPr>
        <w:tabs>
          <w:tab w:val="left" w:pos="6005"/>
        </w:tabs>
        <w:jc w:val="both"/>
        <w:rPr>
          <w:b/>
          <w:lang w:val="kk-KZ"/>
        </w:rPr>
      </w:pPr>
    </w:p>
    <w:p w:rsidR="00060856" w:rsidRPr="00200F14" w:rsidRDefault="00060856" w:rsidP="00C539D9">
      <w:p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>3.1.</w:t>
      </w:r>
      <w:r w:rsidR="00C539D9">
        <w:rPr>
          <w:lang w:val="kk-KZ"/>
        </w:rPr>
        <w:t xml:space="preserve"> </w:t>
      </w:r>
      <w:r w:rsidRPr="00200F14">
        <w:rPr>
          <w:lang w:val="kk-KZ"/>
        </w:rPr>
        <w:t>Жобалар байқауының Құрылтайшысы Қарағанды облысы Б</w:t>
      </w:r>
      <w:r w:rsidR="00C539D9">
        <w:rPr>
          <w:lang w:val="kk-KZ"/>
        </w:rPr>
        <w:t>Б</w:t>
      </w:r>
      <w:r w:rsidRPr="00200F14">
        <w:rPr>
          <w:lang w:val="kk-KZ"/>
        </w:rPr>
        <w:t>Д ОӘО болып табылады.</w:t>
      </w:r>
    </w:p>
    <w:p w:rsidR="00060856" w:rsidRPr="00200F14" w:rsidRDefault="00060856" w:rsidP="00BE75C9">
      <w:p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>3.2.</w:t>
      </w:r>
      <w:r w:rsidR="00C539D9">
        <w:rPr>
          <w:lang w:val="kk-KZ"/>
        </w:rPr>
        <w:t xml:space="preserve"> </w:t>
      </w:r>
      <w:r w:rsidRPr="00200F14">
        <w:rPr>
          <w:lang w:val="kk-KZ"/>
        </w:rPr>
        <w:t>Байқауға басшылық жасау үшін ұйымдастыру комитеті құрылады, ол байқаудың құрылтайшыларымен қ</w:t>
      </w:r>
      <w:r w:rsidR="00213EE5" w:rsidRPr="00200F14">
        <w:rPr>
          <w:lang w:val="kk-KZ"/>
        </w:rPr>
        <w:t>ұрыл</w:t>
      </w:r>
      <w:r w:rsidRPr="00200F14">
        <w:rPr>
          <w:lang w:val="kk-KZ"/>
        </w:rPr>
        <w:t>ады.</w:t>
      </w:r>
    </w:p>
    <w:p w:rsidR="00060856" w:rsidRPr="00200F14" w:rsidRDefault="00060856" w:rsidP="00BE75C9">
      <w:p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>3.3.</w:t>
      </w:r>
      <w:r w:rsidR="00C539D9">
        <w:rPr>
          <w:lang w:val="kk-KZ"/>
        </w:rPr>
        <w:t xml:space="preserve"> </w:t>
      </w:r>
      <w:r w:rsidRPr="00200F14">
        <w:rPr>
          <w:lang w:val="kk-KZ"/>
        </w:rPr>
        <w:t>Ұйымдастыру комитеті төраға, төраға орынбасары, жауапты хатшы және Ұйымдастыру комитетінің мүшелерінен тұрады.</w:t>
      </w:r>
    </w:p>
    <w:p w:rsidR="00060856" w:rsidRPr="00200F14" w:rsidRDefault="00060856" w:rsidP="00BE75C9">
      <w:p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>3.4.</w:t>
      </w:r>
      <w:r w:rsidR="00C539D9">
        <w:rPr>
          <w:lang w:val="kk-KZ"/>
        </w:rPr>
        <w:t xml:space="preserve"> </w:t>
      </w:r>
      <w:r w:rsidRPr="00200F14">
        <w:rPr>
          <w:lang w:val="kk-KZ"/>
        </w:rPr>
        <w:t>Ұйымдастыру комитеті Жобалар байқауының ұйымдастырушылық және ақпараттық сүйемелдеуін қамтамасыз етеді:</w:t>
      </w:r>
    </w:p>
    <w:p w:rsidR="00060856" w:rsidRPr="00200F14" w:rsidRDefault="00060856" w:rsidP="00BE75C9">
      <w:pPr>
        <w:numPr>
          <w:ilvl w:val="0"/>
          <w:numId w:val="8"/>
        </w:num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>байқауды өткізу тәртібін, үлгісін, орнын және мерзімін бекітеді;</w:t>
      </w:r>
    </w:p>
    <w:p w:rsidR="00060856" w:rsidRPr="00200F14" w:rsidRDefault="00060856" w:rsidP="00BE75C9">
      <w:pPr>
        <w:numPr>
          <w:ilvl w:val="0"/>
          <w:numId w:val="8"/>
        </w:num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 xml:space="preserve">байқауға </w:t>
      </w:r>
      <w:r w:rsidR="00213EE5" w:rsidRPr="00200F14">
        <w:rPr>
          <w:lang w:val="kk-KZ"/>
        </w:rPr>
        <w:t>ұсынылатын жұмыстарды безендір</w:t>
      </w:r>
      <w:r w:rsidRPr="00200F14">
        <w:rPr>
          <w:lang w:val="kk-KZ"/>
        </w:rPr>
        <w:t xml:space="preserve">у талаптарын анықтайды. </w:t>
      </w:r>
    </w:p>
    <w:p w:rsidR="00060856" w:rsidRPr="00200F14" w:rsidRDefault="00060856" w:rsidP="00BE75C9">
      <w:p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>3.5.</w:t>
      </w:r>
      <w:r w:rsidR="00C539D9">
        <w:rPr>
          <w:lang w:val="kk-KZ"/>
        </w:rPr>
        <w:t xml:space="preserve"> </w:t>
      </w:r>
      <w:r w:rsidR="005B1BF7" w:rsidRPr="00200F14">
        <w:rPr>
          <w:lang w:val="kk-KZ"/>
        </w:rPr>
        <w:t>Қала</w:t>
      </w:r>
      <w:r w:rsidRPr="00200F14">
        <w:rPr>
          <w:lang w:val="kk-KZ"/>
        </w:rPr>
        <w:t xml:space="preserve"> турындағы оқушылардың байқауға қатысатын жоба жұмыстарын бағалау үшін Ұйымдастыру комитеті қазылар алқасын құрады. Қазылар алқасы тарихи-археологиялық бағытқа сәйкес келетін топтардан құралады.</w:t>
      </w:r>
    </w:p>
    <w:p w:rsidR="00060856" w:rsidRPr="00200F14" w:rsidRDefault="00C539D9" w:rsidP="00FB262B">
      <w:pPr>
        <w:tabs>
          <w:tab w:val="left" w:pos="6005"/>
        </w:tabs>
        <w:jc w:val="both"/>
        <w:rPr>
          <w:lang w:val="kk-KZ"/>
        </w:rPr>
      </w:pPr>
      <w:r>
        <w:rPr>
          <w:lang w:val="kk-KZ"/>
        </w:rPr>
        <w:t xml:space="preserve">3.6. </w:t>
      </w:r>
      <w:r w:rsidR="00060856" w:rsidRPr="00200F14">
        <w:rPr>
          <w:lang w:val="kk-KZ"/>
        </w:rPr>
        <w:t>Қазылар алқасының құрамына мұғалімдер, ғылым, мәдениет және өнер қызметкерлері, білім беру мекемелерінің басшылары, ата-аналар қоғамдастығының өкілдері кіреді.</w:t>
      </w:r>
    </w:p>
    <w:p w:rsidR="00060856" w:rsidRPr="00200F14" w:rsidRDefault="00060856" w:rsidP="00FB262B">
      <w:p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>3.7.</w:t>
      </w:r>
      <w:r w:rsidR="00C539D9">
        <w:rPr>
          <w:lang w:val="kk-KZ"/>
        </w:rPr>
        <w:t xml:space="preserve"> </w:t>
      </w:r>
      <w:r w:rsidRPr="00200F14">
        <w:rPr>
          <w:lang w:val="kk-KZ"/>
        </w:rPr>
        <w:t>Әрбір қазылар алқ</w:t>
      </w:r>
      <w:r w:rsidR="00213EE5" w:rsidRPr="00200F14">
        <w:rPr>
          <w:lang w:val="kk-KZ"/>
        </w:rPr>
        <w:t>асының ойы жеке бағалау ведомос</w:t>
      </w:r>
      <w:r w:rsidRPr="00200F14">
        <w:rPr>
          <w:lang w:val="kk-KZ"/>
        </w:rPr>
        <w:t>іне енгізіледі. Көпшілік назарына жұмысты</w:t>
      </w:r>
      <w:r w:rsidR="00213EE5" w:rsidRPr="00200F14">
        <w:rPr>
          <w:lang w:val="kk-KZ"/>
        </w:rPr>
        <w:t>ң</w:t>
      </w:r>
      <w:r w:rsidRPr="00200F14">
        <w:rPr>
          <w:lang w:val="kk-KZ"/>
        </w:rPr>
        <w:t xml:space="preserve"> тұсаукесерін ұсыну нәтижесі негізінде әрбір қатысушы </w:t>
      </w:r>
      <w:r w:rsidR="001C048D">
        <w:rPr>
          <w:lang w:val="kk-KZ"/>
        </w:rPr>
        <w:t xml:space="preserve">бойынша </w:t>
      </w:r>
      <w:r w:rsidRPr="00200F14">
        <w:rPr>
          <w:lang w:val="kk-KZ"/>
        </w:rPr>
        <w:t>көрсеткіш жасалады.</w:t>
      </w:r>
    </w:p>
    <w:p w:rsidR="00060856" w:rsidRPr="00200F14" w:rsidRDefault="00060856" w:rsidP="00FB262B">
      <w:pPr>
        <w:tabs>
          <w:tab w:val="left" w:pos="6005"/>
        </w:tabs>
        <w:jc w:val="both"/>
        <w:rPr>
          <w:lang w:val="kk-KZ"/>
        </w:rPr>
      </w:pPr>
      <w:r w:rsidRPr="00200F14">
        <w:rPr>
          <w:lang w:val="kk-KZ"/>
        </w:rPr>
        <w:t>3.8. Қазылар алқасы әрбір номинация бойынша 1, 2, 3-ші деңгейдегі мақтау қағаздарын ұсыну туралы шешім қабылдайды.</w:t>
      </w:r>
    </w:p>
    <w:p w:rsidR="00B1392A" w:rsidRPr="001F38A8" w:rsidRDefault="00B1392A" w:rsidP="001F38A8">
      <w:pPr>
        <w:jc w:val="both"/>
        <w:rPr>
          <w:lang w:val="kk-KZ"/>
        </w:rPr>
      </w:pPr>
    </w:p>
    <w:p w:rsidR="00060856" w:rsidRPr="00200F14" w:rsidRDefault="00060856" w:rsidP="00FB262B">
      <w:pPr>
        <w:tabs>
          <w:tab w:val="left" w:pos="6005"/>
        </w:tabs>
        <w:jc w:val="both"/>
        <w:rPr>
          <w:b/>
          <w:lang w:val="kk-KZ"/>
        </w:rPr>
      </w:pPr>
      <w:r w:rsidRPr="00200F14">
        <w:rPr>
          <w:b/>
          <w:lang w:val="kk-KZ"/>
        </w:rPr>
        <w:t>IV</w:t>
      </w:r>
      <w:r w:rsidRPr="00200F14">
        <w:rPr>
          <w:lang w:val="kk-KZ"/>
        </w:rPr>
        <w:t>.</w:t>
      </w:r>
      <w:r w:rsidRPr="00200F14">
        <w:rPr>
          <w:b/>
          <w:lang w:val="kk-KZ"/>
        </w:rPr>
        <w:t>Қорытынды шығару және облыстық тур жеңімпаздарын марапаттау.</w:t>
      </w:r>
    </w:p>
    <w:p w:rsidR="001C048D" w:rsidRPr="001C048D" w:rsidRDefault="00060856" w:rsidP="001C048D">
      <w:pPr>
        <w:tabs>
          <w:tab w:val="left" w:pos="6005"/>
        </w:tabs>
        <w:jc w:val="both"/>
        <w:rPr>
          <w:lang w:val="kk-KZ"/>
        </w:rPr>
      </w:pPr>
      <w:r w:rsidRPr="001C048D">
        <w:rPr>
          <w:lang w:val="kk-KZ"/>
        </w:rPr>
        <w:t>4.1.</w:t>
      </w:r>
      <w:r w:rsidR="00C539D9" w:rsidRPr="001C048D">
        <w:rPr>
          <w:lang w:val="kk-KZ"/>
        </w:rPr>
        <w:t xml:space="preserve"> </w:t>
      </w:r>
      <w:r w:rsidR="001C048D" w:rsidRPr="001C048D">
        <w:rPr>
          <w:lang w:val="kk-KZ"/>
        </w:rPr>
        <w:t>Жеңімпаздар мақтау қағаздарымен, бағалы сыйлықтармен марапатталады.</w:t>
      </w:r>
    </w:p>
    <w:p w:rsidR="001C048D" w:rsidRPr="001C048D" w:rsidRDefault="001C048D" w:rsidP="001C048D">
      <w:pPr>
        <w:pStyle w:val="a5"/>
        <w:numPr>
          <w:ilvl w:val="1"/>
          <w:numId w:val="13"/>
        </w:numPr>
        <w:tabs>
          <w:tab w:val="left" w:pos="6005"/>
        </w:tabs>
        <w:jc w:val="both"/>
        <w:rPr>
          <w:lang w:val="kk-KZ"/>
        </w:rPr>
      </w:pPr>
      <w:r w:rsidRPr="001C048D">
        <w:rPr>
          <w:lang w:val="kk-KZ"/>
        </w:rPr>
        <w:t>Жекелеме жұмыстар ерекшеліктері үшін мақтау қағаздарымен марапатталады.</w:t>
      </w:r>
    </w:p>
    <w:p w:rsidR="00060856" w:rsidRPr="001C048D" w:rsidRDefault="00060856" w:rsidP="001C048D">
      <w:pPr>
        <w:tabs>
          <w:tab w:val="left" w:pos="6005"/>
        </w:tabs>
        <w:jc w:val="both"/>
        <w:rPr>
          <w:lang w:val="kk-KZ"/>
        </w:rPr>
      </w:pPr>
    </w:p>
    <w:p w:rsidR="00020DA1" w:rsidRDefault="00020DA1" w:rsidP="00FB262B">
      <w:pPr>
        <w:tabs>
          <w:tab w:val="left" w:pos="6005"/>
        </w:tabs>
        <w:jc w:val="both"/>
        <w:rPr>
          <w:lang w:val="kk-KZ"/>
        </w:rPr>
      </w:pPr>
    </w:p>
    <w:p w:rsidR="00020DA1" w:rsidRDefault="00020DA1" w:rsidP="00FB262B">
      <w:pPr>
        <w:tabs>
          <w:tab w:val="left" w:pos="6005"/>
        </w:tabs>
        <w:jc w:val="both"/>
        <w:rPr>
          <w:lang w:val="kk-KZ"/>
        </w:rPr>
      </w:pPr>
    </w:p>
    <w:p w:rsidR="00016835" w:rsidRDefault="00016835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p w:rsidR="001C048D" w:rsidRDefault="001C048D" w:rsidP="00FB262B">
      <w:pPr>
        <w:tabs>
          <w:tab w:val="left" w:pos="6005"/>
        </w:tabs>
        <w:jc w:val="both"/>
        <w:rPr>
          <w:lang w:val="kk-KZ"/>
        </w:rPr>
      </w:pPr>
    </w:p>
    <w:sectPr w:rsidR="001C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A12"/>
    <w:multiLevelType w:val="hybridMultilevel"/>
    <w:tmpl w:val="5E2E6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42D4570"/>
    <w:multiLevelType w:val="hybridMultilevel"/>
    <w:tmpl w:val="15C8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701A"/>
    <w:multiLevelType w:val="hybridMultilevel"/>
    <w:tmpl w:val="AD307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51256B"/>
    <w:multiLevelType w:val="hybridMultilevel"/>
    <w:tmpl w:val="6B0409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6E0111"/>
    <w:multiLevelType w:val="multilevel"/>
    <w:tmpl w:val="16DA03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E60DD8"/>
    <w:multiLevelType w:val="hybridMultilevel"/>
    <w:tmpl w:val="B414F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EE00E9"/>
    <w:multiLevelType w:val="hybridMultilevel"/>
    <w:tmpl w:val="22FA1852"/>
    <w:lvl w:ilvl="0" w:tplc="7084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6E3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34D4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FC8C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3E0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5842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C0F3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F6BA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2E54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4DF386A"/>
    <w:multiLevelType w:val="hybridMultilevel"/>
    <w:tmpl w:val="7F987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160FB6"/>
    <w:multiLevelType w:val="hybridMultilevel"/>
    <w:tmpl w:val="F45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ED679DC"/>
    <w:multiLevelType w:val="hybridMultilevel"/>
    <w:tmpl w:val="5A481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47B4B"/>
    <w:multiLevelType w:val="hybridMultilevel"/>
    <w:tmpl w:val="7B0C1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20185"/>
    <w:multiLevelType w:val="multilevel"/>
    <w:tmpl w:val="DEC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B789D"/>
    <w:multiLevelType w:val="hybridMultilevel"/>
    <w:tmpl w:val="F3C2E9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DD"/>
    <w:rsid w:val="00016835"/>
    <w:rsid w:val="00020DA1"/>
    <w:rsid w:val="0003516A"/>
    <w:rsid w:val="00060856"/>
    <w:rsid w:val="00133B0B"/>
    <w:rsid w:val="001C048D"/>
    <w:rsid w:val="001F38A8"/>
    <w:rsid w:val="00200F14"/>
    <w:rsid w:val="00203BDD"/>
    <w:rsid w:val="00213EE5"/>
    <w:rsid w:val="002460FE"/>
    <w:rsid w:val="00292B5F"/>
    <w:rsid w:val="002D4959"/>
    <w:rsid w:val="00396D06"/>
    <w:rsid w:val="003B63CF"/>
    <w:rsid w:val="004039FF"/>
    <w:rsid w:val="00416AF6"/>
    <w:rsid w:val="0043762A"/>
    <w:rsid w:val="00441975"/>
    <w:rsid w:val="004C567D"/>
    <w:rsid w:val="004C6F52"/>
    <w:rsid w:val="004F72C3"/>
    <w:rsid w:val="00585E0E"/>
    <w:rsid w:val="005B1BF7"/>
    <w:rsid w:val="005B2CDB"/>
    <w:rsid w:val="00636456"/>
    <w:rsid w:val="00660E6E"/>
    <w:rsid w:val="006A286A"/>
    <w:rsid w:val="006C0BEC"/>
    <w:rsid w:val="00770540"/>
    <w:rsid w:val="007719BA"/>
    <w:rsid w:val="00840454"/>
    <w:rsid w:val="00853C70"/>
    <w:rsid w:val="008714FA"/>
    <w:rsid w:val="00883EC3"/>
    <w:rsid w:val="009270D1"/>
    <w:rsid w:val="009835FC"/>
    <w:rsid w:val="009A3F5C"/>
    <w:rsid w:val="009B1D44"/>
    <w:rsid w:val="00AB0721"/>
    <w:rsid w:val="00AB4C6F"/>
    <w:rsid w:val="00AC1851"/>
    <w:rsid w:val="00B1392A"/>
    <w:rsid w:val="00B23EE5"/>
    <w:rsid w:val="00BA2174"/>
    <w:rsid w:val="00BE75C9"/>
    <w:rsid w:val="00C138B2"/>
    <w:rsid w:val="00C314A8"/>
    <w:rsid w:val="00C539D9"/>
    <w:rsid w:val="00C90940"/>
    <w:rsid w:val="00CC16EB"/>
    <w:rsid w:val="00CD1F97"/>
    <w:rsid w:val="00DD5E3A"/>
    <w:rsid w:val="00DF7BD3"/>
    <w:rsid w:val="00FB262B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68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F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FA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2C3"/>
    <w:pPr>
      <w:ind w:left="720"/>
      <w:contextualSpacing/>
    </w:pPr>
  </w:style>
  <w:style w:type="character" w:styleId="a6">
    <w:name w:val="Emphasis"/>
    <w:basedOn w:val="a0"/>
    <w:uiPriority w:val="20"/>
    <w:qFormat/>
    <w:rsid w:val="004F72C3"/>
    <w:rPr>
      <w:i/>
      <w:iCs/>
    </w:rPr>
  </w:style>
  <w:style w:type="character" w:customStyle="1" w:styleId="apple-converted-space">
    <w:name w:val="apple-converted-space"/>
    <w:basedOn w:val="a0"/>
    <w:rsid w:val="004F72C3"/>
  </w:style>
  <w:style w:type="paragraph" w:styleId="a7">
    <w:name w:val="Normal (Web)"/>
    <w:basedOn w:val="a"/>
    <w:uiPriority w:val="99"/>
    <w:unhideWhenUsed/>
    <w:rsid w:val="000168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16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168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F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FA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72C3"/>
    <w:pPr>
      <w:ind w:left="720"/>
      <w:contextualSpacing/>
    </w:pPr>
  </w:style>
  <w:style w:type="character" w:styleId="a6">
    <w:name w:val="Emphasis"/>
    <w:basedOn w:val="a0"/>
    <w:uiPriority w:val="20"/>
    <w:qFormat/>
    <w:rsid w:val="004F72C3"/>
    <w:rPr>
      <w:i/>
      <w:iCs/>
    </w:rPr>
  </w:style>
  <w:style w:type="character" w:customStyle="1" w:styleId="apple-converted-space">
    <w:name w:val="apple-converted-space"/>
    <w:basedOn w:val="a0"/>
    <w:rsid w:val="004F72C3"/>
  </w:style>
  <w:style w:type="paragraph" w:styleId="a7">
    <w:name w:val="Normal (Web)"/>
    <w:basedOn w:val="a"/>
    <w:uiPriority w:val="99"/>
    <w:unhideWhenUsed/>
    <w:rsid w:val="000168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16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EFE4-685A-494F-95B3-B0D15AE5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2016-04-11T04:15:00Z</cp:lastPrinted>
  <dcterms:created xsi:type="dcterms:W3CDTF">2016-02-24T04:36:00Z</dcterms:created>
  <dcterms:modified xsi:type="dcterms:W3CDTF">2016-04-11T04:17:00Z</dcterms:modified>
</cp:coreProperties>
</file>