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D7" w:rsidRPr="00EA5283" w:rsidRDefault="004109F7" w:rsidP="001273D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поисках путей к государственному языку</w:t>
      </w:r>
    </w:p>
    <w:p w:rsidR="001273D7" w:rsidRPr="00EA5283" w:rsidRDefault="001273D7" w:rsidP="001273D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273D7" w:rsidRPr="004109F7" w:rsidRDefault="001273D7" w:rsidP="001273D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109F7">
        <w:rPr>
          <w:rFonts w:ascii="Times New Roman" w:hAnsi="Times New Roman" w:cs="Times New Roman"/>
          <w:i/>
          <w:sz w:val="28"/>
          <w:szCs w:val="28"/>
        </w:rPr>
        <w:t>Казахстан должен восприниматься во всем мире как высокообразованная страна, население которой пользуется тремя языками. Это казахский язык – государственный язык,  русский язык как язык межнационального общения и английский язык – язык успешной интеграции в глобальную экономику.</w:t>
      </w:r>
    </w:p>
    <w:p w:rsidR="001273D7" w:rsidRPr="004109F7" w:rsidRDefault="001273D7" w:rsidP="001273D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09F7">
        <w:rPr>
          <w:rFonts w:ascii="Times New Roman" w:hAnsi="Times New Roman" w:cs="Times New Roman"/>
          <w:sz w:val="28"/>
          <w:szCs w:val="28"/>
        </w:rPr>
        <w:t xml:space="preserve"> Н.А. Назарбаев</w:t>
      </w:r>
    </w:p>
    <w:p w:rsidR="001273D7" w:rsidRPr="004109F7" w:rsidRDefault="001273D7" w:rsidP="001273D7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109F7">
        <w:rPr>
          <w:rFonts w:ascii="Times New Roman" w:hAnsi="Times New Roman" w:cs="Times New Roman"/>
          <w:sz w:val="28"/>
          <w:szCs w:val="28"/>
        </w:rPr>
        <w:t>Сегодня особое значение приобретает умение понимать других и толерантно относиться к культурному, в том числе языковому многообразию современного мира. В этой связи раннее знакомство с другими языками можно рассматривать как инвестицию в дальнейшее благополучие ребенка.  Все мы прекрасно понимаем, знание языков – это рычаг мирного процесса, он ведет к развитию межкультурного общения. В  современных условиях владение иностранными языками является признаком высокого уровня образованности.</w:t>
      </w:r>
    </w:p>
    <w:p w:rsidR="001273D7" w:rsidRPr="004109F7" w:rsidRDefault="001273D7" w:rsidP="001273D7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109F7">
        <w:rPr>
          <w:rFonts w:ascii="Times New Roman" w:hAnsi="Times New Roman" w:cs="Times New Roman"/>
          <w:sz w:val="28"/>
          <w:szCs w:val="28"/>
        </w:rPr>
        <w:t xml:space="preserve">С радостью узнав о том, что сын или дочка проявляет способности к музыке, рисованию или танцам, родители немедленно начинают развивать таланты любимого чада, не жалея на это сил и средств и в глубине души думают: а вдруг это и правда настоящий талант, а вдруг ... мой ребенок гений?  И с  уверенностью можно сказать, что ни один родитель не задумывается над тем, а вдруг его ребенок - лингвистический гений. </w:t>
      </w:r>
    </w:p>
    <w:p w:rsidR="001273D7" w:rsidRPr="004109F7" w:rsidRDefault="001273D7" w:rsidP="001273D7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109F7">
        <w:rPr>
          <w:rFonts w:ascii="Times New Roman" w:hAnsi="Times New Roman" w:cs="Times New Roman"/>
          <w:sz w:val="28"/>
          <w:szCs w:val="28"/>
        </w:rPr>
        <w:t xml:space="preserve">Ведь только в дошкольном  возрасте ребенок  может освоить несколько языков благодаря тем же механизмам, которые осуществляют усвоение первого языка. Недальновидно со стороны родителей «зарыть в землю» талант юного музыканта или художника. Но столь же недальновидно, оставить без внимания и поддержки блестящие лингвистические способности наших детей. </w:t>
      </w:r>
    </w:p>
    <w:p w:rsidR="001273D7" w:rsidRPr="004109F7" w:rsidRDefault="001273D7" w:rsidP="001273D7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109F7">
        <w:rPr>
          <w:rFonts w:ascii="Times New Roman" w:hAnsi="Times New Roman" w:cs="Times New Roman"/>
          <w:sz w:val="28"/>
          <w:szCs w:val="28"/>
        </w:rPr>
        <w:t xml:space="preserve">Оказывается,в маленькой головке ребенка-дошкольника могут  гармонично уживаться не только </w:t>
      </w:r>
      <w:r w:rsidR="004109F7">
        <w:rPr>
          <w:rFonts w:ascii="Times New Roman" w:hAnsi="Times New Roman" w:cs="Times New Roman"/>
          <w:sz w:val="28"/>
          <w:szCs w:val="28"/>
        </w:rPr>
        <w:t>два</w:t>
      </w:r>
      <w:r w:rsidRPr="004109F7">
        <w:rPr>
          <w:rFonts w:ascii="Times New Roman" w:hAnsi="Times New Roman" w:cs="Times New Roman"/>
          <w:sz w:val="28"/>
          <w:szCs w:val="28"/>
        </w:rPr>
        <w:t xml:space="preserve"> языка: весь окружающий мир, который мы постигаем через язык, предстанет перед ним в двух измерениях, для него будут родными и близкими две культуры, ему откроются богатейшие возможности самовыражения. С легкостью общаясь с людьми различной ментальности, ребенок с раннего возраста научится толерантности, психологической гибкости. </w:t>
      </w:r>
    </w:p>
    <w:p w:rsidR="001273D7" w:rsidRPr="004109F7" w:rsidRDefault="001273D7" w:rsidP="001273D7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109F7">
        <w:rPr>
          <w:rFonts w:ascii="Times New Roman" w:hAnsi="Times New Roman" w:cs="Times New Roman"/>
          <w:sz w:val="28"/>
          <w:szCs w:val="28"/>
        </w:rPr>
        <w:t xml:space="preserve">И, наконец, уже доказано, что полноценно развивающиеся дети-билингвы,  хорошо учатся, у них очень высокий коэффициент умственного развития IQ. Билингвизм положительно сказывается на развитии памяти, математических навыков, логики, на быстроте реакций, поэтому билингвы лучше других детей усваивают не только иностранные языки и литературу, но и абстрактные науки, а также искусственные языки программирования. </w:t>
      </w:r>
    </w:p>
    <w:p w:rsidR="001273D7" w:rsidRPr="004109F7" w:rsidRDefault="001273D7" w:rsidP="001273D7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109F7">
        <w:rPr>
          <w:rFonts w:ascii="Times New Roman" w:hAnsi="Times New Roman" w:cs="Times New Roman"/>
          <w:sz w:val="28"/>
          <w:szCs w:val="28"/>
        </w:rPr>
        <w:t>„Это очень хорошо, что пока нам плохо“</w:t>
      </w:r>
    </w:p>
    <w:p w:rsidR="001273D7" w:rsidRPr="004109F7" w:rsidRDefault="001273D7" w:rsidP="00127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09F7">
        <w:rPr>
          <w:rFonts w:ascii="Times New Roman" w:hAnsi="Times New Roman" w:cs="Times New Roman"/>
          <w:sz w:val="28"/>
          <w:szCs w:val="28"/>
        </w:rPr>
        <w:t>Слова из песенки, которую распевали герои популярного когда-то детского фильма «Айболит 66», могут стать нашим девизом, разве что «плохо» надо заменить на «трудно». Да, ребенку непросто войти в мир казахского языка, но наградой ему станет двуязычие – счастливый билет на дальней</w:t>
      </w:r>
      <w:r w:rsidR="004565B6">
        <w:rPr>
          <w:rFonts w:ascii="Times New Roman" w:hAnsi="Times New Roman" w:cs="Times New Roman"/>
          <w:sz w:val="28"/>
          <w:szCs w:val="28"/>
        </w:rPr>
        <w:t>ш</w:t>
      </w:r>
      <w:r w:rsidRPr="004109F7">
        <w:rPr>
          <w:rFonts w:ascii="Times New Roman" w:hAnsi="Times New Roman" w:cs="Times New Roman"/>
          <w:sz w:val="28"/>
          <w:szCs w:val="28"/>
        </w:rPr>
        <w:t xml:space="preserve">ую  жизнь в Казахстане.   </w:t>
      </w:r>
    </w:p>
    <w:p w:rsidR="00B0598F" w:rsidRDefault="004109F7" w:rsidP="004109F7">
      <w:pPr>
        <w:spacing w:line="240" w:lineRule="auto"/>
        <w:ind w:firstLine="425"/>
        <w:contextualSpacing/>
      </w:pPr>
      <w:r w:rsidRPr="004109F7">
        <w:rPr>
          <w:rFonts w:ascii="Times New Roman" w:hAnsi="Times New Roman" w:cs="Times New Roman"/>
          <w:sz w:val="28"/>
          <w:szCs w:val="28"/>
        </w:rPr>
        <w:t>Закончить хоч</w:t>
      </w:r>
      <w:r>
        <w:rPr>
          <w:rFonts w:ascii="Times New Roman" w:hAnsi="Times New Roman" w:cs="Times New Roman"/>
          <w:sz w:val="28"/>
          <w:szCs w:val="28"/>
        </w:rPr>
        <w:t>ется</w:t>
      </w:r>
      <w:bookmarkStart w:id="0" w:name="_GoBack"/>
      <w:bookmarkEnd w:id="0"/>
      <w:r w:rsidRPr="004109F7">
        <w:rPr>
          <w:rFonts w:ascii="Times New Roman" w:hAnsi="Times New Roman" w:cs="Times New Roman"/>
          <w:sz w:val="28"/>
          <w:szCs w:val="28"/>
        </w:rPr>
        <w:t xml:space="preserve"> сенсационным сообщением английских ученых  о том, что люди,  владеющие двумя или более языками, в старости отличаются более уравновешенным характером и ясным умом, менее эгоистичны и преисполнены оптимизма. Аргументация впечатляющая.</w:t>
      </w:r>
    </w:p>
    <w:sectPr w:rsidR="00B0598F" w:rsidSect="004109F7">
      <w:pgSz w:w="11906" w:h="16838"/>
      <w:pgMar w:top="851" w:right="850" w:bottom="709" w:left="993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273D7"/>
    <w:rsid w:val="001273D7"/>
    <w:rsid w:val="00203B22"/>
    <w:rsid w:val="004109F7"/>
    <w:rsid w:val="004565B6"/>
    <w:rsid w:val="00B0598F"/>
    <w:rsid w:val="00DE7C6A"/>
    <w:rsid w:val="00E5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D7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D7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4</cp:revision>
  <dcterms:created xsi:type="dcterms:W3CDTF">2015-02-24T11:53:00Z</dcterms:created>
  <dcterms:modified xsi:type="dcterms:W3CDTF">2016-10-18T02:16:00Z</dcterms:modified>
</cp:coreProperties>
</file>