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63" w:rsidRPr="00B462E5" w:rsidRDefault="001B6A63" w:rsidP="001B6A63">
      <w:pPr>
        <w:pStyle w:val="a3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1B6A63" w:rsidRPr="001B6A63" w:rsidRDefault="001B6A63" w:rsidP="001B6A6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F4A37" w:rsidRDefault="00CF4A37" w:rsidP="001B6A6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Технология және </w:t>
      </w:r>
      <w:r w:rsidR="00492AD2">
        <w:rPr>
          <w:rFonts w:ascii="Times New Roman" w:hAnsi="Times New Roman"/>
          <w:b/>
          <w:sz w:val="28"/>
          <w:szCs w:val="28"/>
          <w:lang w:val="kk-KZ"/>
        </w:rPr>
        <w:t>көркем еңбек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420EA">
        <w:rPr>
          <w:rFonts w:ascii="Times New Roman" w:hAnsi="Times New Roman"/>
          <w:b/>
          <w:sz w:val="28"/>
          <w:szCs w:val="28"/>
          <w:lang w:val="kk-KZ"/>
        </w:rPr>
        <w:t xml:space="preserve">пәні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мұғалімдеріне </w:t>
      </w:r>
    </w:p>
    <w:p w:rsidR="00CF4A37" w:rsidRDefault="00CF4A37" w:rsidP="00CF4A3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арналған «Үздік шығармашыл мұғалім» </w:t>
      </w:r>
    </w:p>
    <w:p w:rsidR="00E02BCF" w:rsidRDefault="009630B4" w:rsidP="001B6A6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облыстық байқауының Е</w:t>
      </w:r>
      <w:r w:rsidR="00CF4A37">
        <w:rPr>
          <w:rFonts w:ascii="Times New Roman" w:hAnsi="Times New Roman"/>
          <w:b/>
          <w:sz w:val="28"/>
          <w:szCs w:val="28"/>
          <w:lang w:val="kk-KZ"/>
        </w:rPr>
        <w:t>режесі</w:t>
      </w:r>
    </w:p>
    <w:p w:rsidR="00CF4A37" w:rsidRDefault="00CF4A37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6A63" w:rsidRPr="00E8103F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8103F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>Байқаудың мақсаттары мен міндеттері</w:t>
      </w:r>
      <w:r w:rsidRPr="00E8103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B6A63" w:rsidRPr="00F175A4" w:rsidRDefault="001C1F4C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E8103F" w:rsidRPr="00E8103F">
        <w:rPr>
          <w:rFonts w:ascii="Times New Roman" w:hAnsi="Times New Roman"/>
          <w:sz w:val="28"/>
          <w:szCs w:val="28"/>
          <w:lang w:val="kk-KZ"/>
        </w:rPr>
        <w:t>мұғалімнің әдістемелік мәдениет деңгейін арттыру</w:t>
      </w:r>
      <w:r w:rsidR="001B6A63"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E8103F" w:rsidRPr="00E8103F" w:rsidRDefault="001C1F4C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C1F4C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оқу үрдісінде инновациялық технологияларды қолданатын технология және </w:t>
      </w:r>
      <w:r w:rsidR="00492AD2">
        <w:rPr>
          <w:rFonts w:ascii="Times New Roman" w:hAnsi="Times New Roman"/>
          <w:sz w:val="28"/>
          <w:szCs w:val="28"/>
          <w:lang w:val="kk-KZ"/>
        </w:rPr>
        <w:t>көркем еңбек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 мұғалімдерінің жұмыс тәжірибесімен алмасуы.</w:t>
      </w:r>
    </w:p>
    <w:p w:rsidR="00E8103F" w:rsidRDefault="00E8103F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8103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.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>Байқауға қатысушылар:</w:t>
      </w:r>
    </w:p>
    <w:p w:rsidR="00E8103F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2.1. </w:t>
      </w:r>
      <w:r w:rsidR="00E8103F" w:rsidRPr="00E8103F">
        <w:rPr>
          <w:rFonts w:ascii="Times New Roman" w:hAnsi="Times New Roman"/>
          <w:sz w:val="28"/>
          <w:szCs w:val="28"/>
          <w:lang w:val="kk-KZ"/>
        </w:rPr>
        <w:t xml:space="preserve">Байқауға 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Қарағанды облысы білім беру ұйымдарының </w:t>
      </w:r>
      <w:r w:rsidR="00E8103F" w:rsidRPr="00E8103F">
        <w:rPr>
          <w:rFonts w:ascii="Times New Roman" w:hAnsi="Times New Roman"/>
          <w:sz w:val="28"/>
          <w:szCs w:val="28"/>
          <w:lang w:val="kk-KZ"/>
        </w:rPr>
        <w:t>«Технология»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E8103F" w:rsidRPr="00A618FE">
        <w:rPr>
          <w:rFonts w:ascii="Times New Roman" w:hAnsi="Times New Roman"/>
          <w:sz w:val="28"/>
          <w:szCs w:val="28"/>
          <w:lang w:val="kk-KZ"/>
        </w:rPr>
        <w:t>«</w:t>
      </w:r>
      <w:r w:rsidR="00A618FE" w:rsidRPr="00A618FE">
        <w:rPr>
          <w:rFonts w:ascii="Times New Roman" w:hAnsi="Times New Roman"/>
          <w:sz w:val="28"/>
          <w:szCs w:val="28"/>
          <w:lang w:val="kk-KZ"/>
        </w:rPr>
        <w:t>Көркем еңбек</w:t>
      </w:r>
      <w:r w:rsidR="00E8103F" w:rsidRPr="00A618FE">
        <w:rPr>
          <w:rFonts w:ascii="Times New Roman" w:hAnsi="Times New Roman"/>
          <w:sz w:val="28"/>
          <w:szCs w:val="28"/>
          <w:lang w:val="kk-KZ"/>
        </w:rPr>
        <w:t>»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 пәндерінің мұғалімдері қатысады.</w:t>
      </w:r>
    </w:p>
    <w:p w:rsidR="00E8103F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2.2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E8103F">
        <w:rPr>
          <w:rFonts w:ascii="Times New Roman" w:hAnsi="Times New Roman"/>
          <w:sz w:val="28"/>
          <w:szCs w:val="28"/>
          <w:lang w:val="kk-KZ"/>
        </w:rPr>
        <w:t>Байқауға жеке және авторлар ұжымымен орындалған жұмыстар қабылданады.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B6A63" w:rsidRPr="00D45636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>Байқау өткізу мерзімі</w:t>
      </w:r>
    </w:p>
    <w:p w:rsidR="00E8103F" w:rsidRPr="00E8103F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3.1.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8103F">
        <w:rPr>
          <w:rFonts w:ascii="Times New Roman" w:hAnsi="Times New Roman"/>
          <w:sz w:val="28"/>
          <w:szCs w:val="28"/>
          <w:lang w:val="kk-KZ"/>
        </w:rPr>
        <w:t>Сұраныс пен байқау материалдары қағаз және электронды нұсқаларында (</w:t>
      </w:r>
      <w:r w:rsidR="00E8103F" w:rsidRPr="00E8103F">
        <w:rPr>
          <w:rFonts w:ascii="Times New Roman" w:hAnsi="Times New Roman"/>
          <w:sz w:val="28"/>
          <w:szCs w:val="28"/>
          <w:lang w:val="kk-KZ"/>
        </w:rPr>
        <w:t>CD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 диск</w:t>
      </w:r>
      <w:r w:rsidR="001C1F4C">
        <w:rPr>
          <w:rFonts w:ascii="Times New Roman" w:hAnsi="Times New Roman"/>
          <w:sz w:val="28"/>
          <w:szCs w:val="28"/>
          <w:lang w:val="kk-KZ"/>
        </w:rPr>
        <w:t>ісінде) файлдық папкада (папка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 жасыл түсті болуы тиіс) мына мекенжай бойынша қабылданады: </w:t>
      </w:r>
      <w:r w:rsidR="00E8103F" w:rsidRPr="00E8103F">
        <w:rPr>
          <w:rFonts w:ascii="Times New Roman" w:hAnsi="Times New Roman"/>
          <w:i/>
          <w:sz w:val="28"/>
          <w:szCs w:val="28"/>
          <w:lang w:val="kk-KZ"/>
        </w:rPr>
        <w:t>Қарағанды қаласы, Сәкен Сейфуллин көшесі, 8/</w:t>
      </w:r>
      <w:r w:rsidR="00494CD5">
        <w:rPr>
          <w:rFonts w:ascii="Times New Roman" w:hAnsi="Times New Roman"/>
          <w:i/>
          <w:sz w:val="28"/>
          <w:szCs w:val="28"/>
          <w:lang w:val="kk-KZ"/>
        </w:rPr>
        <w:t>2, №421</w:t>
      </w:r>
      <w:r w:rsidR="00E8103F" w:rsidRPr="00E8103F">
        <w:rPr>
          <w:rFonts w:ascii="Times New Roman" w:hAnsi="Times New Roman"/>
          <w:i/>
          <w:sz w:val="28"/>
          <w:szCs w:val="28"/>
          <w:lang w:val="kk-KZ"/>
        </w:rPr>
        <w:t xml:space="preserve"> каб.</w:t>
      </w:r>
      <w:r w:rsidR="00E810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103F" w:rsidRPr="00E8103F">
        <w:rPr>
          <w:rFonts w:ascii="Times New Roman" w:hAnsi="Times New Roman"/>
          <w:b/>
          <w:sz w:val="28"/>
          <w:szCs w:val="28"/>
          <w:lang w:val="kk-KZ"/>
        </w:rPr>
        <w:t>(1 қосымша)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B6A63" w:rsidRPr="001C1F4C" w:rsidRDefault="006570C4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3.2</w:t>
      </w:r>
      <w:r w:rsidR="001B6A63" w:rsidRPr="00F175A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>Материалдарды тапсыру мерзімі</w:t>
      </w:r>
      <w:r w:rsidR="001B6A63" w:rsidRPr="00F175A4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8E3059">
        <w:rPr>
          <w:rFonts w:ascii="Times New Roman" w:hAnsi="Times New Roman"/>
          <w:i/>
          <w:sz w:val="28"/>
          <w:szCs w:val="28"/>
          <w:lang w:val="kk-KZ"/>
        </w:rPr>
        <w:t>2019</w:t>
      </w:r>
      <w:r w:rsidR="00E8103F">
        <w:rPr>
          <w:rFonts w:ascii="Times New Roman" w:hAnsi="Times New Roman"/>
          <w:i/>
          <w:sz w:val="28"/>
          <w:szCs w:val="28"/>
          <w:lang w:val="kk-KZ"/>
        </w:rPr>
        <w:t xml:space="preserve"> жылдың </w:t>
      </w:r>
      <w:r w:rsidR="002717E9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>2</w:t>
      </w:r>
      <w:r w:rsidR="001B6A63" w:rsidRPr="001C1F4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E8103F">
        <w:rPr>
          <w:rFonts w:ascii="Times New Roman" w:hAnsi="Times New Roman"/>
          <w:i/>
          <w:sz w:val="28"/>
          <w:szCs w:val="28"/>
          <w:lang w:val="kk-KZ"/>
        </w:rPr>
        <w:t>қаңтарынан</w:t>
      </w:r>
      <w:r w:rsidR="001B6A63" w:rsidRPr="001C1F4C">
        <w:rPr>
          <w:rFonts w:ascii="Times New Roman" w:hAnsi="Times New Roman"/>
          <w:i/>
          <w:sz w:val="28"/>
          <w:szCs w:val="28"/>
          <w:lang w:val="kk-KZ"/>
        </w:rPr>
        <w:t xml:space="preserve"> 2</w:t>
      </w:r>
      <w:r w:rsidR="001B6A63">
        <w:rPr>
          <w:rFonts w:ascii="Times New Roman" w:hAnsi="Times New Roman"/>
          <w:i/>
          <w:sz w:val="28"/>
          <w:szCs w:val="28"/>
          <w:lang w:val="kk-KZ"/>
        </w:rPr>
        <w:t>8</w:t>
      </w:r>
      <w:r w:rsidR="001B6A63" w:rsidRPr="001C1F4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E8103F">
        <w:rPr>
          <w:rFonts w:ascii="Times New Roman" w:hAnsi="Times New Roman"/>
          <w:i/>
          <w:sz w:val="28"/>
          <w:szCs w:val="28"/>
          <w:lang w:val="kk-KZ"/>
        </w:rPr>
        <w:t xml:space="preserve">ақпанына дейін </w:t>
      </w:r>
    </w:p>
    <w:p w:rsidR="001B6A63" w:rsidRPr="00E8103F" w:rsidRDefault="001B6A63" w:rsidP="001B6A63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C1F4C">
        <w:rPr>
          <w:rFonts w:ascii="Times New Roman" w:hAnsi="Times New Roman"/>
          <w:b/>
          <w:sz w:val="28"/>
          <w:szCs w:val="28"/>
          <w:lang w:val="kk-KZ"/>
        </w:rPr>
        <w:t xml:space="preserve">3.3. 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 xml:space="preserve">Қатысушылардың конкурстық материалдарын қарау: </w:t>
      </w:r>
      <w:r w:rsidR="008E3059">
        <w:rPr>
          <w:rFonts w:ascii="Times New Roman" w:hAnsi="Times New Roman"/>
          <w:i/>
          <w:sz w:val="28"/>
          <w:szCs w:val="28"/>
          <w:lang w:val="kk-KZ"/>
        </w:rPr>
        <w:t>2019</w:t>
      </w:r>
      <w:r w:rsidR="00E8103F" w:rsidRPr="00E8103F">
        <w:rPr>
          <w:rFonts w:ascii="Times New Roman" w:hAnsi="Times New Roman"/>
          <w:i/>
          <w:sz w:val="28"/>
          <w:szCs w:val="28"/>
          <w:lang w:val="kk-KZ"/>
        </w:rPr>
        <w:t xml:space="preserve"> жылдың</w:t>
      </w:r>
      <w:r w:rsidR="00E8103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8103F" w:rsidRPr="001C1F4C">
        <w:rPr>
          <w:rFonts w:ascii="Times New Roman" w:hAnsi="Times New Roman"/>
          <w:i/>
          <w:sz w:val="28"/>
          <w:szCs w:val="28"/>
          <w:lang w:val="kk-KZ"/>
        </w:rPr>
        <w:t xml:space="preserve">1 </w:t>
      </w:r>
      <w:r w:rsidR="00E8103F">
        <w:rPr>
          <w:rFonts w:ascii="Times New Roman" w:hAnsi="Times New Roman"/>
          <w:i/>
          <w:sz w:val="28"/>
          <w:szCs w:val="28"/>
          <w:lang w:val="kk-KZ"/>
        </w:rPr>
        <w:t xml:space="preserve">наурызынан </w:t>
      </w:r>
      <w:r w:rsidR="00E8103F" w:rsidRPr="001C1F4C">
        <w:rPr>
          <w:rFonts w:ascii="Times New Roman" w:hAnsi="Times New Roman"/>
          <w:i/>
          <w:sz w:val="28"/>
          <w:szCs w:val="28"/>
          <w:lang w:val="kk-KZ"/>
        </w:rPr>
        <w:t xml:space="preserve">30 </w:t>
      </w:r>
      <w:r w:rsidR="00E8103F">
        <w:rPr>
          <w:rFonts w:ascii="Times New Roman" w:hAnsi="Times New Roman"/>
          <w:i/>
          <w:sz w:val="28"/>
          <w:szCs w:val="28"/>
          <w:lang w:val="kk-KZ"/>
        </w:rPr>
        <w:t>наурызына дейін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D06A6">
        <w:rPr>
          <w:rFonts w:ascii="Times New Roman" w:hAnsi="Times New Roman"/>
          <w:b/>
          <w:sz w:val="28"/>
          <w:szCs w:val="28"/>
          <w:lang w:val="kk-KZ"/>
        </w:rPr>
        <w:t>4.</w:t>
      </w:r>
      <w:r w:rsidR="00CD06A6">
        <w:rPr>
          <w:rFonts w:ascii="Times New Roman" w:hAnsi="Times New Roman"/>
          <w:b/>
          <w:sz w:val="28"/>
          <w:szCs w:val="28"/>
          <w:lang w:val="kk-KZ"/>
        </w:rPr>
        <w:t xml:space="preserve"> Байқауға ұсынылатын әдістемелік әзірлемелерге қойылатын жалпы талаптар</w:t>
      </w:r>
      <w:r w:rsidRPr="001B6A63">
        <w:rPr>
          <w:rFonts w:ascii="Times New Roman" w:hAnsi="Times New Roman"/>
          <w:sz w:val="28"/>
          <w:szCs w:val="28"/>
          <w:lang w:val="kk-KZ"/>
        </w:rPr>
        <w:t>:</w:t>
      </w:r>
    </w:p>
    <w:p w:rsidR="00CD06A6" w:rsidRPr="00CD06A6" w:rsidRDefault="0058750F" w:rsidP="003A418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D06A6">
        <w:rPr>
          <w:rFonts w:ascii="Times New Roman" w:hAnsi="Times New Roman"/>
          <w:b/>
          <w:sz w:val="28"/>
          <w:szCs w:val="28"/>
          <w:lang w:val="kk-KZ"/>
        </w:rPr>
        <w:t>4.1.</w:t>
      </w:r>
      <w:r w:rsidR="001B6A63" w:rsidRPr="00CD06A6">
        <w:rPr>
          <w:b/>
          <w:i/>
          <w:sz w:val="28"/>
          <w:szCs w:val="28"/>
          <w:lang w:val="kk-KZ"/>
        </w:rPr>
        <w:t xml:space="preserve"> </w:t>
      </w:r>
      <w:r w:rsidR="001B6A63" w:rsidRPr="001B6A6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</w:t>
      </w:r>
      <w:r w:rsidR="00CD06A6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Технологияның заманауи сабағы</w:t>
      </w:r>
      <w:r w:rsidR="001B6A63" w:rsidRPr="001B6A6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»</w:t>
      </w:r>
      <w:r w:rsidR="001B6A63" w:rsidRPr="00CD06A6">
        <w:rPr>
          <w:rFonts w:ascii="Times New Roman" w:hAnsi="Times New Roman"/>
          <w:b/>
          <w:i/>
          <w:sz w:val="28"/>
          <w:szCs w:val="28"/>
          <w:lang w:val="kk-KZ"/>
        </w:rPr>
        <w:t>:</w:t>
      </w:r>
      <w:r w:rsidR="00CD06A6" w:rsidRPr="00CD06A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D06A6" w:rsidRPr="00CD06A6">
        <w:rPr>
          <w:rFonts w:ascii="Times New Roman" w:hAnsi="Times New Roman"/>
          <w:b/>
          <w:sz w:val="28"/>
          <w:szCs w:val="28"/>
          <w:lang w:val="kk-KZ"/>
        </w:rPr>
        <w:t xml:space="preserve">оқытудың мультимедиалық, интерактивті, техникалық және бағдарламалық құралдарының қолданылуымен. </w:t>
      </w:r>
      <w:r w:rsidR="00CD06A6">
        <w:rPr>
          <w:rFonts w:ascii="Times New Roman" w:hAnsi="Times New Roman"/>
          <w:sz w:val="28"/>
          <w:szCs w:val="28"/>
          <w:lang w:val="kk-KZ"/>
        </w:rPr>
        <w:t xml:space="preserve">АКТ қолданылуымен өткізілетін электронды нұсқадағы сабақ жоспары, сондай-ақ қолданылатын электронды білім беру ресурстарына сілтеме.  </w:t>
      </w:r>
    </w:p>
    <w:p w:rsidR="00CD06A6" w:rsidRPr="00F0508C" w:rsidRDefault="001B6A63" w:rsidP="003A418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0508C">
        <w:rPr>
          <w:rFonts w:ascii="Times New Roman" w:hAnsi="Times New Roman"/>
          <w:b/>
          <w:i/>
          <w:sz w:val="28"/>
          <w:szCs w:val="28"/>
          <w:lang w:val="kk-KZ"/>
        </w:rPr>
        <w:t>4.2.</w:t>
      </w:r>
      <w:r w:rsidR="00CA4F6B" w:rsidRPr="00F0508C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D348E7" w:rsidRPr="00F050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«Технологи</w:t>
      </w:r>
      <w:r w:rsidR="00CD06A6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ялық</w:t>
      </w:r>
      <w:r w:rsidRPr="00F050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Вернисаж»</w:t>
      </w:r>
      <w:r w:rsidRPr="00CD06A6">
        <w:rPr>
          <w:rFonts w:ascii="Times New Roman" w:hAnsi="Times New Roman"/>
          <w:b/>
          <w:i/>
          <w:sz w:val="28"/>
          <w:szCs w:val="28"/>
          <w:lang w:val="kk-KZ"/>
        </w:rPr>
        <w:t xml:space="preserve">: </w:t>
      </w:r>
      <w:r w:rsidR="00F0508C">
        <w:rPr>
          <w:rFonts w:ascii="Times New Roman" w:hAnsi="Times New Roman"/>
          <w:sz w:val="28"/>
          <w:szCs w:val="28"/>
          <w:lang w:val="kk-KZ"/>
        </w:rPr>
        <w:t xml:space="preserve">мұғалім мен оқушылардың презентация түріндегі бірлескен шығармашылық және зерттеулік жұмысының жобасы. </w:t>
      </w:r>
    </w:p>
    <w:p w:rsidR="00CD06A6" w:rsidRDefault="00CD06A6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D92DB7" w:rsidRDefault="001B6A63" w:rsidP="003A418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</w:pPr>
      <w:r w:rsidRPr="00F0508C">
        <w:rPr>
          <w:rFonts w:ascii="Times New Roman" w:hAnsi="Times New Roman"/>
          <w:b/>
          <w:i/>
          <w:sz w:val="28"/>
          <w:szCs w:val="28"/>
          <w:lang w:val="kk-KZ"/>
        </w:rPr>
        <w:t>4.3</w:t>
      </w:r>
      <w:r w:rsidRPr="00F050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.</w:t>
      </w:r>
      <w:r w:rsidR="00CA4F6B" w:rsidRPr="00F050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</w:t>
      </w:r>
      <w:r w:rsidR="00A618FE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</w:t>
      </w:r>
      <w:r w:rsidR="00F050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Менің үздік технология және </w:t>
      </w:r>
      <w:r w:rsidR="00A618FE" w:rsidRPr="004737D2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көркем еңбек</w:t>
      </w:r>
      <w:r w:rsidR="00F050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сабағым</w:t>
      </w:r>
      <w:r w:rsidR="00A618FE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»</w:t>
      </w:r>
      <w:r w:rsidR="00F0508C" w:rsidRPr="00D92DB7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D92DB7" w:rsidRPr="00D92DB7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D92DB7" w:rsidRPr="00D92DB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  <w:t xml:space="preserve">Ашық сабақтардың біріне </w:t>
      </w:r>
      <w:r w:rsidR="00D92DB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  <w:t xml:space="preserve">презентация көрсетіледі. Презентация көлемі 25 слайдқа дейін. </w:t>
      </w:r>
      <w:r w:rsidR="001A17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  <w:t xml:space="preserve">Презентация </w:t>
      </w:r>
      <w:r w:rsidR="003A418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  <w:t>рәсімдеудің бірыңғай стилін сақтай отырып, демонстрациялық және тәжірибелік материалдан құралуы тиіс. Ақпаратты слайдта ұсыну үшін комьютерлік анимацияны қолдануға, сонымен қатар гиперсілтемелерді, суреттерді, фотосуреттерді, дыбыстарды, фильмд</w:t>
      </w:r>
      <w:r w:rsidR="006570C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  <w:t>і, клипті қолдануға рұқсат б</w:t>
      </w:r>
      <w:r w:rsidR="003A418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kk-KZ" w:eastAsia="ru-RU"/>
        </w:rPr>
        <w:t xml:space="preserve">еріледі. </w:t>
      </w:r>
    </w:p>
    <w:p w:rsidR="001B6A63" w:rsidRPr="003A418E" w:rsidRDefault="003A418E" w:rsidP="003A41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1B6A63" w:rsidRPr="006A3A72" w:rsidRDefault="001B6A63" w:rsidP="00421143">
      <w:pPr>
        <w:pStyle w:val="listparagraph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1B6A63">
        <w:rPr>
          <w:b/>
          <w:i/>
          <w:sz w:val="28"/>
          <w:szCs w:val="28"/>
          <w:lang w:val="kk-KZ"/>
        </w:rPr>
        <w:t xml:space="preserve">4.4. </w:t>
      </w:r>
      <w:r w:rsidRPr="001B6A63">
        <w:rPr>
          <w:b/>
          <w:i/>
          <w:sz w:val="28"/>
          <w:szCs w:val="28"/>
          <w:u w:val="single"/>
          <w:lang w:val="kk-KZ"/>
        </w:rPr>
        <w:t>«</w:t>
      </w:r>
      <w:r w:rsidR="006A3A72">
        <w:rPr>
          <w:b/>
          <w:i/>
          <w:sz w:val="28"/>
          <w:szCs w:val="28"/>
          <w:u w:val="single"/>
          <w:lang w:val="kk-KZ"/>
        </w:rPr>
        <w:t>Технология мұғалімінің шығармашылық шеберханасы</w:t>
      </w:r>
      <w:r w:rsidR="006570C4">
        <w:rPr>
          <w:b/>
          <w:i/>
          <w:sz w:val="28"/>
          <w:szCs w:val="28"/>
          <w:u w:val="single"/>
          <w:lang w:val="kk-KZ"/>
        </w:rPr>
        <w:t>»</w:t>
      </w:r>
    </w:p>
    <w:p w:rsidR="006A3A72" w:rsidRPr="00771F79" w:rsidRDefault="00771F79" w:rsidP="001B6A63">
      <w:pPr>
        <w:pStyle w:val="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71F79">
        <w:rPr>
          <w:b/>
          <w:sz w:val="28"/>
          <w:szCs w:val="28"/>
          <w:lang w:val="kk-KZ"/>
        </w:rPr>
        <w:t xml:space="preserve">«Технология мен </w:t>
      </w:r>
      <w:r w:rsidR="00A618FE">
        <w:rPr>
          <w:b/>
          <w:sz w:val="28"/>
          <w:szCs w:val="28"/>
          <w:lang w:val="kk-KZ"/>
        </w:rPr>
        <w:t>көркем еңбек пәнінің</w:t>
      </w:r>
      <w:r w:rsidRPr="00771F79">
        <w:rPr>
          <w:b/>
          <w:sz w:val="28"/>
          <w:szCs w:val="28"/>
          <w:lang w:val="kk-KZ"/>
        </w:rPr>
        <w:t xml:space="preserve"> үздік мұғалімі» </w:t>
      </w:r>
      <w:r>
        <w:rPr>
          <w:sz w:val="28"/>
          <w:szCs w:val="28"/>
          <w:lang w:val="kk-KZ"/>
        </w:rPr>
        <w:t xml:space="preserve">тақырыбында мұғалімге оның өзінің кәсіби болмысын көрсету, талантты педагогтерді анықтау, кәсіби </w:t>
      </w:r>
      <w:r>
        <w:rPr>
          <w:sz w:val="28"/>
          <w:szCs w:val="28"/>
          <w:lang w:val="kk-KZ"/>
        </w:rPr>
        <w:lastRenderedPageBreak/>
        <w:t xml:space="preserve">қарым-қатынас диапазонын кеңейту, мұғалім еңбегін ынталандыру, мұғалімнің шығармашылық қабілеттерін көрсету (түпнұсқалылық, орындау амалының стандартты еместігі), пәнді оқытуда заманауи технологиялық әдістерді қолдану үшін видео есеп ұсынылады. </w:t>
      </w:r>
    </w:p>
    <w:p w:rsidR="001B6A63" w:rsidRPr="001C1F4C" w:rsidRDefault="001B6A63" w:rsidP="001B6A63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  <w:u w:val="single"/>
          <w:lang w:val="kk-KZ"/>
        </w:rPr>
      </w:pPr>
    </w:p>
    <w:p w:rsidR="001B6A63" w:rsidRPr="006570C4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70C4">
        <w:rPr>
          <w:rFonts w:ascii="Times New Roman" w:hAnsi="Times New Roman"/>
          <w:b/>
          <w:sz w:val="28"/>
          <w:szCs w:val="28"/>
          <w:lang w:val="kk-KZ"/>
        </w:rPr>
        <w:t xml:space="preserve">5. </w:t>
      </w:r>
      <w:r w:rsidR="00771F79">
        <w:rPr>
          <w:rFonts w:ascii="Times New Roman" w:hAnsi="Times New Roman"/>
          <w:b/>
          <w:sz w:val="28"/>
          <w:szCs w:val="28"/>
          <w:lang w:val="kk-KZ"/>
        </w:rPr>
        <w:t>Бағалау к</w:t>
      </w:r>
      <w:r w:rsidR="00771F79" w:rsidRPr="006570C4">
        <w:rPr>
          <w:rFonts w:ascii="Times New Roman" w:hAnsi="Times New Roman"/>
          <w:b/>
          <w:sz w:val="28"/>
          <w:szCs w:val="28"/>
          <w:lang w:val="kk-KZ"/>
        </w:rPr>
        <w:t>ритери</w:t>
      </w:r>
      <w:r w:rsidR="00771F79">
        <w:rPr>
          <w:rFonts w:ascii="Times New Roman" w:hAnsi="Times New Roman"/>
          <w:b/>
          <w:sz w:val="28"/>
          <w:szCs w:val="28"/>
          <w:lang w:val="kk-KZ"/>
        </w:rPr>
        <w:t>йлері</w:t>
      </w:r>
      <w:r w:rsidRPr="006570C4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51793" w:rsidRPr="00851793" w:rsidRDefault="001B6A63" w:rsidP="006570C4">
      <w:pPr>
        <w:pStyle w:val="listparagraph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  <w:lang w:val="kk-KZ"/>
        </w:rPr>
      </w:pPr>
      <w:r w:rsidRPr="006570C4">
        <w:rPr>
          <w:b/>
          <w:i/>
          <w:sz w:val="28"/>
          <w:szCs w:val="28"/>
          <w:lang w:val="kk-KZ"/>
        </w:rPr>
        <w:t>5.1.</w:t>
      </w:r>
      <w:r w:rsidR="00851793" w:rsidRPr="001B6A63">
        <w:rPr>
          <w:b/>
          <w:i/>
          <w:sz w:val="28"/>
          <w:szCs w:val="28"/>
          <w:u w:val="single"/>
          <w:lang w:val="kk-KZ"/>
        </w:rPr>
        <w:t>«</w:t>
      </w:r>
      <w:r w:rsidR="00851793">
        <w:rPr>
          <w:b/>
          <w:i/>
          <w:sz w:val="28"/>
          <w:szCs w:val="28"/>
          <w:u w:val="single"/>
          <w:lang w:val="kk-KZ"/>
        </w:rPr>
        <w:t>Технологияның заманауи сабағы</w:t>
      </w:r>
      <w:r w:rsidR="00851793" w:rsidRPr="001B6A63">
        <w:rPr>
          <w:b/>
          <w:i/>
          <w:sz w:val="28"/>
          <w:szCs w:val="28"/>
          <w:u w:val="single"/>
          <w:lang w:val="kk-KZ"/>
        </w:rPr>
        <w:t>»</w:t>
      </w:r>
      <w:r w:rsidR="00851793" w:rsidRPr="00CD06A6">
        <w:rPr>
          <w:b/>
          <w:i/>
          <w:sz w:val="28"/>
          <w:szCs w:val="28"/>
          <w:lang w:val="kk-KZ"/>
        </w:rPr>
        <w:t xml:space="preserve">: </w:t>
      </w:r>
      <w:r w:rsidR="00851793" w:rsidRPr="00851793">
        <w:rPr>
          <w:sz w:val="28"/>
          <w:szCs w:val="28"/>
          <w:lang w:val="kk-KZ"/>
        </w:rPr>
        <w:t>оқытуды</w:t>
      </w:r>
      <w:r w:rsidR="006570C4">
        <w:rPr>
          <w:sz w:val="28"/>
          <w:szCs w:val="28"/>
          <w:lang w:val="kk-KZ"/>
        </w:rPr>
        <w:t xml:space="preserve">ң мультимедиалық, интерактивті, </w:t>
      </w:r>
      <w:r w:rsidR="00851793" w:rsidRPr="00851793">
        <w:rPr>
          <w:sz w:val="28"/>
          <w:szCs w:val="28"/>
          <w:lang w:val="kk-KZ"/>
        </w:rPr>
        <w:t xml:space="preserve">техникалық және бағдарламалық құралдарының қолданылуымен. </w:t>
      </w:r>
    </w:p>
    <w:p w:rsidR="00851793" w:rsidRDefault="00851793" w:rsidP="00851793">
      <w:pPr>
        <w:pStyle w:val="listparagraph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Байқауға ұсынылған жұмыстар келесі критерийлер бойынша бағаланады:</w:t>
      </w:r>
    </w:p>
    <w:p w:rsidR="00186A20" w:rsidRPr="00186A20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86A20">
        <w:rPr>
          <w:rFonts w:ascii="Times New Roman" w:hAnsi="Times New Roman"/>
          <w:b/>
          <w:sz w:val="28"/>
          <w:szCs w:val="28"/>
          <w:lang w:val="kk-KZ"/>
        </w:rPr>
        <w:t>-</w:t>
      </w:r>
      <w:r w:rsidR="00186A20" w:rsidRPr="00186A20">
        <w:rPr>
          <w:rFonts w:ascii="Times New Roman" w:hAnsi="Times New Roman"/>
          <w:sz w:val="28"/>
          <w:szCs w:val="28"/>
          <w:lang w:val="kk-KZ"/>
        </w:rPr>
        <w:t>сабақ жоспарын құруда әдістемелік сауаттылығы;</w:t>
      </w:r>
    </w:p>
    <w:p w:rsidR="00186A20" w:rsidRPr="00186A20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86A20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 xml:space="preserve">таңдалған сабақ түріне мультимедиалық құралдарды қолданудың мақсаттылығы; 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86A20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>оқу бағдарламасына сәйкестігі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86A20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>тәжірибеде қолдану мүмкіндігі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C1F4C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>ғылымилылығы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186A20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86A20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 xml:space="preserve">материалды ұсынудағы шығармашылық әдісі; 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>рәсімдеу сапасы және жұмысты орындауы</w:t>
      </w:r>
      <w:r w:rsidRPr="001B6A63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B6A63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>түпнұсқалы авторлық идея</w:t>
      </w:r>
      <w:r w:rsidRPr="001B6A63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 xml:space="preserve"> автор құқықтарын сақтауы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>-</w:t>
      </w:r>
      <w:r w:rsidR="00186A20">
        <w:rPr>
          <w:rFonts w:ascii="Times New Roman" w:hAnsi="Times New Roman"/>
          <w:sz w:val="28"/>
          <w:szCs w:val="28"/>
          <w:lang w:val="kk-KZ"/>
        </w:rPr>
        <w:t xml:space="preserve"> техникалық талаптарды орындауы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6C8C" w:rsidRPr="00F13AA0" w:rsidRDefault="001B6A63" w:rsidP="00166C8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66C8C">
        <w:rPr>
          <w:rFonts w:ascii="Times New Roman" w:hAnsi="Times New Roman"/>
          <w:b/>
          <w:sz w:val="28"/>
          <w:szCs w:val="28"/>
          <w:lang w:val="kk-KZ"/>
        </w:rPr>
        <w:t xml:space="preserve">5.2. </w:t>
      </w:r>
      <w:r w:rsidR="00166C8C" w:rsidRPr="00F13AA0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«Технологиялық Вернисаж»</w:t>
      </w:r>
      <w:r w:rsidR="00166C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жобасы:</w:t>
      </w:r>
    </w:p>
    <w:p w:rsidR="001B6A63" w:rsidRDefault="00166C8C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Орындалған жобаларды бағалау критерийлері:</w:t>
      </w:r>
    </w:p>
    <w:p w:rsidR="00166C8C" w:rsidRDefault="00166C8C" w:rsidP="00166C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Таңдалған тақырыптың айғақтылығы, қажеттілік негіздемесі, жобаның тәжірибелік бағыты мен атқарылған жұмыстың маңыздылығы. </w:t>
      </w:r>
    </w:p>
    <w:p w:rsidR="00166C8C" w:rsidRDefault="00166C8C" w:rsidP="00166C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767B6">
        <w:rPr>
          <w:rFonts w:ascii="Times New Roman" w:hAnsi="Times New Roman"/>
          <w:sz w:val="28"/>
          <w:szCs w:val="28"/>
          <w:lang w:val="kk-KZ"/>
        </w:rPr>
        <w:t>- Әзірлеу көлемі мен толықтығы,</w:t>
      </w:r>
      <w:r>
        <w:rPr>
          <w:rFonts w:ascii="Times New Roman" w:hAnsi="Times New Roman"/>
          <w:sz w:val="28"/>
          <w:szCs w:val="28"/>
          <w:lang w:val="kk-KZ"/>
        </w:rPr>
        <w:t xml:space="preserve"> қабылданған жоба кезеңдерінің орындалуы, аяқталуы, басқа адамдардың жобаны қабылдауға, оны материалдық жүзеге асыруға   дайындығы. </w:t>
      </w:r>
    </w:p>
    <w:p w:rsidR="00166C8C" w:rsidRDefault="00166C8C" w:rsidP="00166C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B36E87">
        <w:rPr>
          <w:rFonts w:ascii="Times New Roman" w:hAnsi="Times New Roman"/>
          <w:sz w:val="28"/>
          <w:szCs w:val="28"/>
          <w:lang w:val="kk-KZ"/>
        </w:rPr>
        <w:t>-</w:t>
      </w:r>
      <w:r w:rsidRPr="00F175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 деңгейі, тақырыптың түпнұсқалығы; жобаны материалдық жүзеге асыру және ұсыну түпнұсқалығы. </w:t>
      </w:r>
    </w:p>
    <w:p w:rsidR="00166C8C" w:rsidRDefault="00166C8C" w:rsidP="00166C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Түсіндірме жазбаның сапасы: рәсімдеудің стандартты талаптарға сәйкестігі, мәтін құрылымы, нұсқалардың, сызбалар мен суреттердің сапасы.</w:t>
      </w:r>
    </w:p>
    <w:p w:rsidR="00AB3161" w:rsidRPr="00F94DCC" w:rsidRDefault="00166C8C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463B0">
        <w:rPr>
          <w:rFonts w:ascii="Times New Roman" w:hAnsi="Times New Roman"/>
          <w:sz w:val="28"/>
          <w:szCs w:val="28"/>
          <w:lang w:val="kk-KZ"/>
        </w:rPr>
        <w:t>-</w:t>
      </w:r>
      <w:r w:rsidR="00A618F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Өнімнің сапасы, стандарттарға сәйкестігі, түпнұсқалық. </w:t>
      </w:r>
    </w:p>
    <w:p w:rsidR="00E75E2E" w:rsidRPr="00166C8C" w:rsidRDefault="001B6A63" w:rsidP="00AB316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val="kk-KZ" w:eastAsia="ru-RU"/>
        </w:rPr>
      </w:pPr>
      <w:r w:rsidRPr="00E75E2E">
        <w:rPr>
          <w:b/>
          <w:i/>
          <w:sz w:val="28"/>
          <w:szCs w:val="28"/>
          <w:u w:val="single"/>
          <w:lang w:val="kk-KZ"/>
        </w:rPr>
        <w:t>5.3</w:t>
      </w:r>
      <w:r w:rsidRPr="00166C8C">
        <w:rPr>
          <w:b/>
          <w:i/>
          <w:sz w:val="28"/>
          <w:szCs w:val="28"/>
          <w:u w:val="single"/>
          <w:lang w:val="kk-KZ"/>
        </w:rPr>
        <w:t xml:space="preserve">. </w:t>
      </w:r>
      <w:r w:rsidR="00166C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«Менің үздік технология және </w:t>
      </w:r>
      <w:r w:rsidR="00A618FE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көркем еңбек</w:t>
      </w:r>
      <w:r w:rsidR="00166C8C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сабағым</w:t>
      </w:r>
      <w:r w:rsidRPr="00166C8C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val="kk-KZ" w:eastAsia="ru-RU"/>
        </w:rPr>
        <w:t xml:space="preserve">» </w:t>
      </w:r>
    </w:p>
    <w:p w:rsidR="001B6A63" w:rsidRPr="00E75E2E" w:rsidRDefault="00166C8C" w:rsidP="00AB316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Презентацияны бағалау критерийлері</w:t>
      </w:r>
      <w:r w:rsidR="001B6A63" w:rsidRPr="001B6A6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C0B73" w:rsidRPr="00A618FE" w:rsidRDefault="006C0B73" w:rsidP="006C0B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8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Сабақ тақырыбын ашып көрсету; </w:t>
      </w:r>
    </w:p>
    <w:p w:rsidR="006C0B73" w:rsidRPr="00A618FE" w:rsidRDefault="006C0B73" w:rsidP="006C0B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8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Материал ұсынудың жасампаздығы мен түпнұсқалығы; </w:t>
      </w:r>
    </w:p>
    <w:p w:rsidR="006C0B73" w:rsidRPr="00A618FE" w:rsidRDefault="006C0B73" w:rsidP="006C0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8FE">
        <w:rPr>
          <w:rFonts w:ascii="Times New Roman" w:eastAsia="Times New Roman" w:hAnsi="Times New Roman"/>
          <w:sz w:val="28"/>
          <w:szCs w:val="28"/>
          <w:lang w:val="kk-KZ" w:eastAsia="ru-RU"/>
        </w:rPr>
        <w:t>Презентацияны нақты сабақта мақсатты қолдануы;</w:t>
      </w:r>
    </w:p>
    <w:p w:rsidR="006C0B73" w:rsidRPr="00A618FE" w:rsidRDefault="006C0B73" w:rsidP="006C0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8FE">
        <w:rPr>
          <w:rFonts w:ascii="Times New Roman" w:eastAsia="Times New Roman" w:hAnsi="Times New Roman"/>
          <w:sz w:val="28"/>
          <w:szCs w:val="28"/>
          <w:lang w:val="kk-KZ" w:eastAsia="ru-RU"/>
        </w:rPr>
        <w:t>Презентация рәсімдеу талаптарына сәйкестігі;</w:t>
      </w:r>
    </w:p>
    <w:p w:rsidR="006C0B73" w:rsidRPr="00A618FE" w:rsidRDefault="006C0B73" w:rsidP="006C0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618FE">
        <w:rPr>
          <w:rFonts w:ascii="Times New Roman" w:eastAsia="Times New Roman" w:hAnsi="Times New Roman"/>
          <w:sz w:val="28"/>
          <w:szCs w:val="28"/>
          <w:lang w:val="kk-KZ" w:eastAsia="ru-RU"/>
        </w:rPr>
        <w:t>Презентация сапасы.</w:t>
      </w:r>
    </w:p>
    <w:p w:rsidR="001B6A63" w:rsidRPr="001B6A63" w:rsidRDefault="006C0B73" w:rsidP="001B6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ялық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және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көркемдік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>-графи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калық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толықтығы</w:t>
      </w:r>
    </w:p>
    <w:p w:rsidR="001B6A63" w:rsidRPr="001B6A63" w:rsidRDefault="001B6A63" w:rsidP="001B6A63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B6A63">
        <w:rPr>
          <w:rFonts w:ascii="Times New Roman" w:hAnsi="Times New Roman"/>
          <w:b/>
          <w:sz w:val="28"/>
          <w:szCs w:val="28"/>
        </w:rPr>
        <w:t xml:space="preserve">5.4.  </w:t>
      </w:r>
      <w:r w:rsidRPr="001B6A63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«</w:t>
      </w:r>
      <w:r w:rsidR="00B72713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Т</w:t>
      </w:r>
      <w:proofErr w:type="spellStart"/>
      <w:r w:rsidR="00B72713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ехнологи</w:t>
      </w:r>
      <w:proofErr w:type="spellEnd"/>
      <w:r w:rsidR="00B72713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я мұғалімінің шығармашылық шеберханасы</w:t>
      </w:r>
      <w:r w:rsidRPr="001B6A63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1B6A63" w:rsidRPr="00B72713" w:rsidRDefault="00B72713" w:rsidP="006078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Бағалау критерийлері:</w:t>
      </w:r>
    </w:p>
    <w:p w:rsidR="000960E6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Идея түпнұсқалылығы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0E6" w:rsidRDefault="000960E6" w:rsidP="0060786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Орындау сапасы</w:t>
      </w:r>
      <w:r w:rsidR="001B6A63" w:rsidRPr="001B6A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0E6" w:rsidRPr="00B72713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Жұмыстың жалпы көркемдік әсері;</w:t>
      </w:r>
    </w:p>
    <w:p w:rsidR="000960E6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Шеберлік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96279A" w:rsidRPr="00161BE8" w:rsidRDefault="000960E6" w:rsidP="000960E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Ықшамдылығы</w:t>
      </w:r>
      <w:r w:rsidR="001B6A63" w:rsidRPr="00161BE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анықтығы</w:t>
      </w:r>
      <w:r w:rsidR="001B6A63" w:rsidRPr="00161BE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B72713">
        <w:rPr>
          <w:rFonts w:ascii="Times New Roman" w:eastAsia="Times New Roman" w:hAnsi="Times New Roman"/>
          <w:sz w:val="28"/>
          <w:szCs w:val="28"/>
          <w:lang w:val="kk-KZ" w:eastAsia="ru-RU"/>
        </w:rPr>
        <w:t>тұжырымдау нақтылығы</w:t>
      </w:r>
      <w:r w:rsidR="0096279A" w:rsidRPr="00161BE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; </w:t>
      </w:r>
    </w:p>
    <w:p w:rsidR="001B6A63" w:rsidRPr="00161BE8" w:rsidRDefault="0096279A" w:rsidP="000960E6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28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B72713">
        <w:rPr>
          <w:rFonts w:ascii="Times New Roman" w:eastAsia="Times New Roman" w:hAnsi="Times New Roman"/>
          <w:sz w:val="28"/>
          <w:szCs w:val="24"/>
          <w:lang w:val="kk-KZ" w:eastAsia="ru-RU"/>
        </w:rPr>
        <w:t>Жұмыстың жүйелілігі</w:t>
      </w:r>
      <w:r w:rsidRPr="00161BE8">
        <w:rPr>
          <w:rFonts w:ascii="Times New Roman" w:eastAsia="Times New Roman" w:hAnsi="Times New Roman"/>
          <w:sz w:val="28"/>
          <w:szCs w:val="24"/>
          <w:lang w:val="kk-KZ" w:eastAsia="ru-RU"/>
        </w:rPr>
        <w:t>.</w:t>
      </w:r>
    </w:p>
    <w:p w:rsidR="001B6A63" w:rsidRPr="00161BE8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2346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</w:rPr>
        <w:t>6.</w:t>
      </w:r>
      <w:r w:rsidR="00D97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1BE8">
        <w:rPr>
          <w:rFonts w:ascii="Times New Roman" w:hAnsi="Times New Roman"/>
          <w:b/>
          <w:sz w:val="28"/>
          <w:szCs w:val="28"/>
          <w:lang w:val="kk-KZ"/>
        </w:rPr>
        <w:t>Байқауға қатысуға рұқсат етілмейді</w:t>
      </w:r>
      <w:r w:rsidRPr="00F175A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B6A63" w:rsidRPr="004F2346" w:rsidRDefault="001B6A63" w:rsidP="004F234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61BE8">
        <w:rPr>
          <w:rFonts w:ascii="Times New Roman" w:hAnsi="Times New Roman"/>
          <w:sz w:val="28"/>
          <w:szCs w:val="28"/>
          <w:lang w:val="kk-KZ"/>
        </w:rPr>
        <w:t>техникалық талаптарға сай келмейтін жұмыстар</w:t>
      </w:r>
      <w:r w:rsidRPr="00F175A4">
        <w:rPr>
          <w:rFonts w:ascii="Times New Roman" w:hAnsi="Times New Roman"/>
          <w:sz w:val="28"/>
          <w:szCs w:val="28"/>
          <w:lang w:val="kk-KZ"/>
        </w:rPr>
        <w:t>;</w:t>
      </w:r>
    </w:p>
    <w:p w:rsidR="001B6A63" w:rsidRPr="00161BE8" w:rsidRDefault="004F2346" w:rsidP="004F23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61BE8">
        <w:rPr>
          <w:rFonts w:ascii="Times New Roman" w:hAnsi="Times New Roman"/>
          <w:sz w:val="28"/>
          <w:szCs w:val="28"/>
          <w:lang w:val="kk-KZ"/>
        </w:rPr>
        <w:t>үшінші тұлғаның авторлық құқықтарын бұзушы жұмыстар.</w:t>
      </w:r>
    </w:p>
    <w:p w:rsidR="001B6A63" w:rsidRPr="00161BE8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6A63" w:rsidRPr="00161BE8" w:rsidRDefault="001B6A63" w:rsidP="001B6A6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61BE8">
        <w:rPr>
          <w:rFonts w:ascii="Times New Roman" w:hAnsi="Times New Roman"/>
          <w:b/>
          <w:sz w:val="28"/>
          <w:szCs w:val="28"/>
          <w:lang w:val="kk-KZ"/>
        </w:rPr>
        <w:t>7.</w:t>
      </w:r>
      <w:r w:rsidR="00D97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1BE8" w:rsidRPr="00161BE8">
        <w:rPr>
          <w:rFonts w:ascii="Times New Roman" w:hAnsi="Times New Roman"/>
          <w:b/>
          <w:sz w:val="28"/>
          <w:szCs w:val="28"/>
          <w:lang w:val="kk-KZ"/>
        </w:rPr>
        <w:t>Техни</w:t>
      </w:r>
      <w:r w:rsidR="00161BE8">
        <w:rPr>
          <w:rFonts w:ascii="Times New Roman" w:hAnsi="Times New Roman"/>
          <w:b/>
          <w:sz w:val="28"/>
          <w:szCs w:val="28"/>
          <w:lang w:val="kk-KZ"/>
        </w:rPr>
        <w:t>калық талаптар</w:t>
      </w:r>
    </w:p>
    <w:p w:rsidR="00161BE8" w:rsidRDefault="00161BE8" w:rsidP="00161B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Байқау аясында әзірленген презентацияда байланыс ақпараттары көрсетілген авторлар тізіміне, презентация жасау кезінде пайдаланылған ақпарат негіздеріне сілтемелер болуы қажет. Қалған құрылымында (дизайнерлік шешімде) авторлар қойылған тапсырмаларға сүйене отырып, өз ой-пікірін негізге алады.  </w:t>
      </w:r>
    </w:p>
    <w:p w:rsidR="001B6A63" w:rsidRPr="00F175A4" w:rsidRDefault="001B6A63" w:rsidP="001B6A6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1BE8" w:rsidRPr="00DA50F8" w:rsidRDefault="00161BE8" w:rsidP="00161BE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61BE8">
        <w:rPr>
          <w:rFonts w:ascii="Times New Roman" w:hAnsi="Times New Roman"/>
          <w:b/>
          <w:sz w:val="28"/>
          <w:szCs w:val="28"/>
          <w:lang w:val="kk-KZ"/>
        </w:rPr>
        <w:t>8.</w:t>
      </w:r>
      <w:r w:rsidR="009630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Байқауды ұйымдастыру</w:t>
      </w:r>
    </w:p>
    <w:p w:rsidR="00161BE8" w:rsidRPr="00DA50F8" w:rsidRDefault="00161BE8" w:rsidP="00161B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DA50F8">
        <w:rPr>
          <w:rFonts w:ascii="Times New Roman" w:hAnsi="Times New Roman"/>
          <w:sz w:val="28"/>
          <w:szCs w:val="28"/>
          <w:lang w:val="kk-KZ"/>
        </w:rPr>
        <w:t xml:space="preserve">8.1. </w:t>
      </w:r>
      <w:r>
        <w:rPr>
          <w:rFonts w:ascii="Times New Roman" w:hAnsi="Times New Roman"/>
          <w:sz w:val="28"/>
          <w:szCs w:val="28"/>
          <w:lang w:val="kk-KZ"/>
        </w:rPr>
        <w:t xml:space="preserve">Байқау жұмыстарын бағалау үшін технология, </w:t>
      </w:r>
      <w:r w:rsidR="00A618FE">
        <w:rPr>
          <w:rFonts w:ascii="Times New Roman" w:hAnsi="Times New Roman"/>
          <w:sz w:val="28"/>
          <w:szCs w:val="28"/>
          <w:lang w:val="kk-KZ"/>
        </w:rPr>
        <w:t>көркем еңбек</w:t>
      </w:r>
      <w:r>
        <w:rPr>
          <w:rFonts w:ascii="Times New Roman" w:hAnsi="Times New Roman"/>
          <w:sz w:val="28"/>
          <w:szCs w:val="28"/>
          <w:lang w:val="kk-KZ"/>
        </w:rPr>
        <w:t xml:space="preserve"> пәндері бойынша жетекші педагогтерден құралған қазылар алқасы құрылады. </w:t>
      </w:r>
    </w:p>
    <w:p w:rsidR="00161BE8" w:rsidRDefault="00161BE8" w:rsidP="00161B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35DE1">
        <w:rPr>
          <w:rFonts w:ascii="Times New Roman" w:hAnsi="Times New Roman"/>
          <w:sz w:val="28"/>
          <w:szCs w:val="28"/>
          <w:lang w:val="kk-KZ"/>
        </w:rPr>
        <w:t xml:space="preserve">8.2. </w:t>
      </w:r>
      <w:r>
        <w:rPr>
          <w:rFonts w:ascii="Times New Roman" w:hAnsi="Times New Roman"/>
          <w:sz w:val="28"/>
          <w:szCs w:val="28"/>
          <w:lang w:val="kk-KZ"/>
        </w:rPr>
        <w:t>Жеңімпаздарға грамоталар мен дипломдар, ал Байқау қатысушыларына қатысу сертификаттары беріледі.</w:t>
      </w:r>
    </w:p>
    <w:p w:rsidR="00161BE8" w:rsidRPr="00335DE1" w:rsidRDefault="00161BE8" w:rsidP="00161B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35DE1">
        <w:rPr>
          <w:rFonts w:ascii="Times New Roman" w:hAnsi="Times New Roman"/>
          <w:sz w:val="28"/>
          <w:szCs w:val="28"/>
          <w:lang w:val="kk-KZ"/>
        </w:rPr>
        <w:t>8.3</w:t>
      </w:r>
      <w:r>
        <w:rPr>
          <w:rFonts w:ascii="Times New Roman" w:hAnsi="Times New Roman"/>
          <w:sz w:val="28"/>
          <w:szCs w:val="28"/>
          <w:lang w:val="kk-KZ"/>
        </w:rPr>
        <w:t>. Байқау аясында жасалған жұмыстарға қатысты авторлық құқық байқауға қатысушылардың өзінде сақталады.</w:t>
      </w:r>
    </w:p>
    <w:p w:rsidR="00161BE8" w:rsidRDefault="00161BE8" w:rsidP="00161B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1163B">
        <w:rPr>
          <w:rFonts w:ascii="Times New Roman" w:hAnsi="Times New Roman"/>
          <w:sz w:val="28"/>
          <w:szCs w:val="28"/>
          <w:lang w:val="kk-KZ"/>
        </w:rPr>
        <w:t xml:space="preserve">8.4. </w:t>
      </w:r>
      <w:r w:rsidR="008E3059">
        <w:rPr>
          <w:rFonts w:ascii="Times New Roman" w:hAnsi="Times New Roman"/>
          <w:sz w:val="28"/>
          <w:szCs w:val="28"/>
          <w:lang w:val="kk-KZ"/>
        </w:rPr>
        <w:t>Байқау нәтижесі 2019</w:t>
      </w:r>
      <w:r>
        <w:rPr>
          <w:rFonts w:ascii="Times New Roman" w:hAnsi="Times New Roman"/>
          <w:sz w:val="28"/>
          <w:szCs w:val="28"/>
          <w:lang w:val="kk-KZ"/>
        </w:rPr>
        <w:t xml:space="preserve"> жылдың 30 наурызында Қарағанды облысы ББД ОӘО сайтында жарияланады.</w:t>
      </w:r>
    </w:p>
    <w:p w:rsidR="00161BE8" w:rsidRDefault="00161BE8" w:rsidP="00161BE8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B62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қосымша</w:t>
      </w:r>
    </w:p>
    <w:p w:rsidR="001B6A63" w:rsidRDefault="001B6A63" w:rsidP="00161BE8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F175A4">
        <w:rPr>
          <w:rFonts w:ascii="Times New Roman" w:hAnsi="Times New Roman"/>
          <w:b/>
          <w:sz w:val="28"/>
          <w:szCs w:val="28"/>
          <w:lang w:val="kk-KZ"/>
        </w:rPr>
        <w:t>«</w:t>
      </w:r>
      <w:r w:rsidR="00295F04">
        <w:rPr>
          <w:rFonts w:ascii="Times New Roman" w:hAnsi="Times New Roman"/>
          <w:b/>
          <w:sz w:val="28"/>
          <w:szCs w:val="28"/>
          <w:lang w:val="kk-KZ"/>
        </w:rPr>
        <w:t>Үздік шығармашыл мұғалім</w:t>
      </w:r>
      <w:r w:rsidRPr="00161BE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kk-KZ" w:eastAsia="ru-RU"/>
        </w:rPr>
        <w:t>»</w:t>
      </w:r>
    </w:p>
    <w:p w:rsidR="00161BE8" w:rsidRDefault="00161BE8" w:rsidP="00161B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байқауына қатысушының сауалнама-өтінімі</w:t>
      </w:r>
    </w:p>
    <w:p w:rsidR="00161BE8" w:rsidRPr="00161BE8" w:rsidRDefault="00161BE8" w:rsidP="00161B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1BE8" w:rsidRDefault="00161BE8" w:rsidP="00161BE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Барлық баған міндетті түрде толтырылуы қажет</w:t>
      </w:r>
    </w:p>
    <w:p w:rsidR="00161BE8" w:rsidRPr="00F175A4" w:rsidRDefault="00161BE8" w:rsidP="00161BE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27"/>
        <w:gridCol w:w="1117"/>
        <w:gridCol w:w="992"/>
        <w:gridCol w:w="1134"/>
        <w:gridCol w:w="1418"/>
        <w:gridCol w:w="1417"/>
        <w:gridCol w:w="1418"/>
        <w:gridCol w:w="1231"/>
      </w:tblGrid>
      <w:tr w:rsidR="00161BE8" w:rsidRPr="00F175A4" w:rsidTr="003A5650">
        <w:tc>
          <w:tcPr>
            <w:tcW w:w="416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287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127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Автордың аты-жөні, тегі (толық)</w:t>
            </w:r>
          </w:p>
          <w:p w:rsidR="00161BE8" w:rsidRPr="00F4287B" w:rsidRDefault="00161BE8" w:rsidP="003A565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7" w:type="dxa"/>
          </w:tcPr>
          <w:p w:rsidR="00161BE8" w:rsidRPr="00F4287B" w:rsidRDefault="00161BE8" w:rsidP="003A5650">
            <w:pPr>
              <w:pStyle w:val="a3"/>
              <w:rPr>
                <w:rFonts w:ascii="Times New Roman" w:hAnsi="Times New Roman"/>
                <w:sz w:val="24"/>
                <w:szCs w:val="28"/>
                <w:lang w:val="kk-KZ"/>
              </w:rPr>
            </w:pPr>
            <w:proofErr w:type="spellStart"/>
            <w:r w:rsidRPr="00F4287B">
              <w:rPr>
                <w:rFonts w:ascii="Times New Roman" w:hAnsi="Times New Roman"/>
                <w:sz w:val="24"/>
                <w:szCs w:val="28"/>
              </w:rPr>
              <w:t>Номинаци</w:t>
            </w:r>
            <w:proofErr w:type="spellEnd"/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ясы</w:t>
            </w:r>
          </w:p>
        </w:tc>
        <w:tc>
          <w:tcPr>
            <w:tcW w:w="992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Қала, аудан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ауыл </w:t>
            </w:r>
          </w:p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Жұмыс орны (жұмыс істейтін мектептің толық атауы) </w:t>
            </w:r>
          </w:p>
        </w:tc>
        <w:tc>
          <w:tcPr>
            <w:tcW w:w="1418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Лауазымы</w:t>
            </w:r>
          </w:p>
        </w:tc>
        <w:tc>
          <w:tcPr>
            <w:tcW w:w="1417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Педагогикалық жұмыс өтілі</w:t>
            </w:r>
          </w:p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Байқауға ұсынылған жұмыс атауы</w:t>
            </w:r>
          </w:p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1" w:type="dxa"/>
          </w:tcPr>
          <w:p w:rsidR="00161BE8" w:rsidRPr="00F4287B" w:rsidRDefault="00161BE8" w:rsidP="003A565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287B">
              <w:rPr>
                <w:rFonts w:ascii="Times New Roman" w:hAnsi="Times New Roman"/>
                <w:sz w:val="24"/>
                <w:szCs w:val="28"/>
              </w:rPr>
              <w:t>(</w:t>
            </w:r>
            <w:r w:rsidRPr="00F4287B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Pr="00F4287B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F4287B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4287B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Pr="00F4287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, ұялы </w:t>
            </w:r>
            <w:r w:rsidRPr="00F4287B">
              <w:rPr>
                <w:rFonts w:ascii="Times New Roman" w:hAnsi="Times New Roman"/>
                <w:sz w:val="24"/>
                <w:szCs w:val="28"/>
              </w:rPr>
              <w:t>телефон)</w:t>
            </w:r>
          </w:p>
        </w:tc>
      </w:tr>
      <w:tr w:rsidR="00161BE8" w:rsidRPr="00F175A4" w:rsidTr="003A5650">
        <w:trPr>
          <w:trHeight w:val="860"/>
        </w:trPr>
        <w:tc>
          <w:tcPr>
            <w:tcW w:w="416" w:type="dxa"/>
          </w:tcPr>
          <w:p w:rsidR="00161BE8" w:rsidRPr="00F4287B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27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161BE8" w:rsidRPr="00F175A4" w:rsidRDefault="00161BE8" w:rsidP="003A56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19C" w:rsidRPr="00161BE8" w:rsidRDefault="00DD619C" w:rsidP="00A91E60">
      <w:pPr>
        <w:pStyle w:val="a3"/>
        <w:rPr>
          <w:lang w:val="kk-KZ"/>
        </w:rPr>
      </w:pPr>
    </w:p>
    <w:sectPr w:rsidR="00DD619C" w:rsidRPr="00161BE8" w:rsidSect="005258E8">
      <w:pgSz w:w="11906" w:h="16838"/>
      <w:pgMar w:top="1134" w:right="816" w:bottom="1134" w:left="103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1E5D"/>
    <w:multiLevelType w:val="hybridMultilevel"/>
    <w:tmpl w:val="8EE2F7DC"/>
    <w:lvl w:ilvl="0" w:tplc="45CE50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93"/>
    <w:rsid w:val="000032F4"/>
    <w:rsid w:val="000960E6"/>
    <w:rsid w:val="000E31DC"/>
    <w:rsid w:val="00134C0D"/>
    <w:rsid w:val="00161BE8"/>
    <w:rsid w:val="00166C8C"/>
    <w:rsid w:val="00174464"/>
    <w:rsid w:val="00186A20"/>
    <w:rsid w:val="001A1719"/>
    <w:rsid w:val="001B6A63"/>
    <w:rsid w:val="001C1F4C"/>
    <w:rsid w:val="001D06CF"/>
    <w:rsid w:val="002167E3"/>
    <w:rsid w:val="002717E9"/>
    <w:rsid w:val="00295F04"/>
    <w:rsid w:val="003177CB"/>
    <w:rsid w:val="003A418E"/>
    <w:rsid w:val="003E3193"/>
    <w:rsid w:val="003F1130"/>
    <w:rsid w:val="00421143"/>
    <w:rsid w:val="004737D2"/>
    <w:rsid w:val="00492AD2"/>
    <w:rsid w:val="00494CD5"/>
    <w:rsid w:val="004F2346"/>
    <w:rsid w:val="00550718"/>
    <w:rsid w:val="0058750F"/>
    <w:rsid w:val="00607861"/>
    <w:rsid w:val="00653A6F"/>
    <w:rsid w:val="006570C4"/>
    <w:rsid w:val="00690267"/>
    <w:rsid w:val="006A3A72"/>
    <w:rsid w:val="006C0B73"/>
    <w:rsid w:val="0071293C"/>
    <w:rsid w:val="00724AE3"/>
    <w:rsid w:val="00771F79"/>
    <w:rsid w:val="007A0E6C"/>
    <w:rsid w:val="00851793"/>
    <w:rsid w:val="008E3059"/>
    <w:rsid w:val="009500CD"/>
    <w:rsid w:val="00952135"/>
    <w:rsid w:val="0096279A"/>
    <w:rsid w:val="009630B4"/>
    <w:rsid w:val="00A472C4"/>
    <w:rsid w:val="00A618FE"/>
    <w:rsid w:val="00A91E60"/>
    <w:rsid w:val="00AB3161"/>
    <w:rsid w:val="00B462E5"/>
    <w:rsid w:val="00B72713"/>
    <w:rsid w:val="00B86BB2"/>
    <w:rsid w:val="00BC49BB"/>
    <w:rsid w:val="00C917F9"/>
    <w:rsid w:val="00CA4F6B"/>
    <w:rsid w:val="00CD06A6"/>
    <w:rsid w:val="00CF4A37"/>
    <w:rsid w:val="00D348E7"/>
    <w:rsid w:val="00D90821"/>
    <w:rsid w:val="00D91EF0"/>
    <w:rsid w:val="00D92DB7"/>
    <w:rsid w:val="00D97D23"/>
    <w:rsid w:val="00DA4B02"/>
    <w:rsid w:val="00DD4841"/>
    <w:rsid w:val="00DD619C"/>
    <w:rsid w:val="00E02BCF"/>
    <w:rsid w:val="00E25305"/>
    <w:rsid w:val="00E420EA"/>
    <w:rsid w:val="00E64CA1"/>
    <w:rsid w:val="00E75E2E"/>
    <w:rsid w:val="00E77E22"/>
    <w:rsid w:val="00E8103F"/>
    <w:rsid w:val="00ED5111"/>
    <w:rsid w:val="00EF05D6"/>
    <w:rsid w:val="00F0508C"/>
    <w:rsid w:val="00F9221F"/>
    <w:rsid w:val="00F94DC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1B6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3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494C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494C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1B6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3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494C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494C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Tulepbekova</cp:lastModifiedBy>
  <cp:revision>148</cp:revision>
  <cp:lastPrinted>2018-09-06T09:51:00Z</cp:lastPrinted>
  <dcterms:created xsi:type="dcterms:W3CDTF">2017-12-28T04:46:00Z</dcterms:created>
  <dcterms:modified xsi:type="dcterms:W3CDTF">2018-09-19T11:41:00Z</dcterms:modified>
</cp:coreProperties>
</file>