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E7" w:rsidRPr="00824DCE" w:rsidRDefault="004770E7" w:rsidP="004770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4D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770E7" w:rsidRPr="00824DCE" w:rsidRDefault="004770E7" w:rsidP="004770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70E7" w:rsidRPr="00824DCE" w:rsidRDefault="00C20800" w:rsidP="004770E7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="004770E7" w:rsidRPr="00824DCE">
        <w:rPr>
          <w:rFonts w:ascii="Times New Roman" w:hAnsi="Times New Roman"/>
          <w:sz w:val="28"/>
          <w:szCs w:val="28"/>
          <w:lang w:val="kk-KZ"/>
        </w:rPr>
        <w:t xml:space="preserve">римерное календарно-тематическое планирование </w:t>
      </w:r>
      <w:r>
        <w:rPr>
          <w:rFonts w:ascii="Times New Roman" w:hAnsi="Times New Roman"/>
          <w:sz w:val="28"/>
          <w:szCs w:val="28"/>
          <w:lang w:val="kk-KZ"/>
        </w:rPr>
        <w:t>по</w:t>
      </w:r>
      <w:r w:rsidR="004770E7" w:rsidRPr="00824DCE">
        <w:rPr>
          <w:rFonts w:ascii="Times New Roman" w:hAnsi="Times New Roman"/>
          <w:sz w:val="28"/>
          <w:szCs w:val="28"/>
          <w:lang w:val="kk-KZ"/>
        </w:rPr>
        <w:t xml:space="preserve"> предмету «Естествознание» </w:t>
      </w:r>
      <w:r>
        <w:rPr>
          <w:rFonts w:ascii="Times New Roman" w:hAnsi="Times New Roman"/>
          <w:sz w:val="28"/>
          <w:szCs w:val="28"/>
          <w:lang w:val="kk-KZ"/>
        </w:rPr>
        <w:t>предназначено для работы в 5 классе</w:t>
      </w:r>
      <w:r w:rsidR="004770E7" w:rsidRPr="00824DCE">
        <w:rPr>
          <w:rFonts w:ascii="Times New Roman" w:hAnsi="Times New Roman"/>
          <w:sz w:val="28"/>
          <w:szCs w:val="28"/>
          <w:lang w:val="kk-KZ"/>
        </w:rPr>
        <w:t>.</w:t>
      </w:r>
    </w:p>
    <w:p w:rsidR="00C20800" w:rsidRPr="00C20800" w:rsidRDefault="00C20800" w:rsidP="00C20800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C20800">
        <w:rPr>
          <w:rFonts w:ascii="Times New Roman" w:hAnsi="Times New Roman"/>
          <w:sz w:val="28"/>
          <w:szCs w:val="28"/>
        </w:rPr>
        <w:t>Календарно-тематическое планирование составлено в соответствии с Постановлением Правительства Республики Казахстан от 13 мая 2016 года № 292  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и Приказом Министра образования и науки Республики Казахстан от 23 ноября 2016 года № 668 О внесении дополнений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организаций".</w:t>
      </w:r>
    </w:p>
    <w:p w:rsidR="00994615" w:rsidRPr="00824DCE" w:rsidRDefault="00994615" w:rsidP="00994615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sz w:val="28"/>
          <w:szCs w:val="28"/>
        </w:rPr>
        <w:t>Содержание образовательной области «Естествознание» интегрировано. В ее состав входят предметы естественнонаучного цикла: естествознание, география, биология, химия, физика.</w:t>
      </w:r>
    </w:p>
    <w:p w:rsidR="00994615" w:rsidRPr="00824DCE" w:rsidRDefault="00994615" w:rsidP="00994615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sz w:val="28"/>
          <w:szCs w:val="28"/>
        </w:rPr>
        <w:t xml:space="preserve">На уровне основного среднего образования по образовательной области «Естествознание» изучаются следующие предметы: </w:t>
      </w:r>
    </w:p>
    <w:p w:rsidR="00994615" w:rsidRPr="00824DCE" w:rsidRDefault="00994615" w:rsidP="00994615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sz w:val="28"/>
          <w:szCs w:val="28"/>
        </w:rPr>
        <w:t>5 класс – «Естествознание»;</w:t>
      </w:r>
      <w:bookmarkStart w:id="0" w:name="_GoBack"/>
      <w:bookmarkEnd w:id="0"/>
    </w:p>
    <w:p w:rsidR="00994615" w:rsidRPr="00824DCE" w:rsidRDefault="00994615" w:rsidP="00994615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sz w:val="28"/>
          <w:szCs w:val="28"/>
        </w:rPr>
        <w:t>7 класс – «География», «Биология», «Химия», «Физика».</w:t>
      </w:r>
    </w:p>
    <w:p w:rsidR="00994615" w:rsidRPr="00824DCE" w:rsidRDefault="00994615" w:rsidP="00F56555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sz w:val="28"/>
          <w:szCs w:val="28"/>
        </w:rPr>
        <w:t>Учебные программы по предметам построены по принципу «спирали»:   учащиеся в процессе обучения не выпускают из поля зрения исходную проблему, в то же время постепенно расширяют и углубляют круг связанных с ней знаний, а также развивают необходимые навыки.</w:t>
      </w:r>
      <w:r w:rsidRPr="00824DCE">
        <w:rPr>
          <w:rFonts w:ascii="Times New Roman" w:hAnsi="Times New Roman"/>
          <w:sz w:val="28"/>
          <w:szCs w:val="28"/>
        </w:rPr>
        <w:cr/>
        <w:t xml:space="preserve">Учебная программа реализуется в соответствии с долгосрочным планом, определяющим последовательность изучения разделов программы в течение учебного года. Распределение часов, а также последовательность изучения тем в четверти может варьироваться по усмотрению учителя. </w:t>
      </w:r>
    </w:p>
    <w:p w:rsidR="00994615" w:rsidRPr="00824DCE" w:rsidRDefault="00994615" w:rsidP="00F56555">
      <w:pPr>
        <w:spacing w:after="0" w:line="240" w:lineRule="auto"/>
        <w:ind w:left="284" w:right="-172" w:firstLine="425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sz w:val="28"/>
          <w:szCs w:val="28"/>
        </w:rPr>
        <w:t>Важным компонентом в обучении предметам образовательной области «Естествознание» должна быть ориентация на проектную,  научно-исследовательскую деятельность учащихся. Целенаправленно развитые способности учащихся к проектированию и научному исследованию активизируют их самостоятельность, раскрывают интеллектуальный потенциал, мотивируют учащихся к постановке собственных жизненных целей и выстраиванию эффективного способа достижения этих целей, не противоречащих нравственным, моральным нормам. Через проектную и научно-исследовательскую деятельность учащиеся получают новые знания не только в рамках обязательных учебных предметов, но и при организации их внеурочной деятельности.</w:t>
      </w:r>
    </w:p>
    <w:p w:rsidR="00994615" w:rsidRPr="00824DCE" w:rsidRDefault="00994615" w:rsidP="004770E7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824DCE">
        <w:rPr>
          <w:rFonts w:ascii="Times New Roman" w:hAnsi="Times New Roman"/>
          <w:b/>
          <w:sz w:val="28"/>
          <w:szCs w:val="28"/>
        </w:rPr>
        <w:t xml:space="preserve">Объем учебной нагрузки по учебному предмету «Естествознание» </w:t>
      </w:r>
      <w:r w:rsidRPr="00824DCE">
        <w:rPr>
          <w:rFonts w:ascii="Times New Roman" w:hAnsi="Times New Roman"/>
          <w:sz w:val="28"/>
          <w:szCs w:val="28"/>
        </w:rPr>
        <w:t>составляет в 5</w:t>
      </w:r>
      <w:r w:rsidR="005E4554" w:rsidRPr="00824D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24DCE">
        <w:rPr>
          <w:rFonts w:ascii="Times New Roman" w:hAnsi="Times New Roman"/>
          <w:sz w:val="28"/>
          <w:szCs w:val="28"/>
        </w:rPr>
        <w:t>классе 2 часа в неделю, 68 часов в учебном году.</w:t>
      </w:r>
    </w:p>
    <w:p w:rsidR="00F56555" w:rsidRPr="00824DCE" w:rsidRDefault="00F56555" w:rsidP="005E4554">
      <w:pPr>
        <w:ind w:left="567" w:firstLine="284"/>
        <w:rPr>
          <w:sz w:val="28"/>
          <w:szCs w:val="28"/>
        </w:rPr>
      </w:pPr>
      <w:r w:rsidRPr="00824DCE">
        <w:rPr>
          <w:rFonts w:ascii="Times New Roman" w:hAnsi="Times New Roman"/>
          <w:b/>
          <w:sz w:val="28"/>
          <w:szCs w:val="28"/>
        </w:rPr>
        <w:lastRenderedPageBreak/>
        <w:t>Рекомендуемый учебник к использованию:</w:t>
      </w:r>
      <w:r w:rsidRPr="00824DCE">
        <w:rPr>
          <w:rFonts w:ascii="Times New Roman" w:hAnsi="Times New Roman"/>
          <w:sz w:val="28"/>
          <w:szCs w:val="28"/>
        </w:rPr>
        <w:t xml:space="preserve"> Естествознание, авторы</w:t>
      </w:r>
      <w:r w:rsidRPr="00824DCE">
        <w:rPr>
          <w:rFonts w:ascii="Times New Roman" w:hAnsi="Times New Roman"/>
          <w:sz w:val="28"/>
          <w:szCs w:val="28"/>
        </w:rPr>
        <w:tab/>
      </w:r>
      <w:proofErr w:type="spellStart"/>
      <w:r w:rsidRPr="00824DCE">
        <w:rPr>
          <w:rFonts w:ascii="Times New Roman" w:hAnsi="Times New Roman"/>
          <w:sz w:val="28"/>
          <w:szCs w:val="28"/>
        </w:rPr>
        <w:t>Верхо</w:t>
      </w:r>
      <w:proofErr w:type="spellEnd"/>
      <w:r w:rsidRPr="00824DCE">
        <w:rPr>
          <w:rFonts w:ascii="Times New Roman" w:hAnsi="Times New Roman"/>
          <w:sz w:val="28"/>
          <w:szCs w:val="28"/>
          <w:lang w:val="kk-KZ"/>
        </w:rPr>
        <w:t>в</w:t>
      </w:r>
      <w:proofErr w:type="spellStart"/>
      <w:r w:rsidRPr="00824DCE">
        <w:rPr>
          <w:rFonts w:ascii="Times New Roman" w:hAnsi="Times New Roman"/>
          <w:sz w:val="28"/>
          <w:szCs w:val="28"/>
        </w:rPr>
        <w:t>цева</w:t>
      </w:r>
      <w:proofErr w:type="spellEnd"/>
      <w:r w:rsidRPr="00824DCE">
        <w:rPr>
          <w:rFonts w:ascii="Times New Roman" w:hAnsi="Times New Roman"/>
          <w:sz w:val="28"/>
          <w:szCs w:val="28"/>
        </w:rPr>
        <w:t xml:space="preserve"> Л.Л., Костюченко М.В., Ушакова М.В..</w:t>
      </w:r>
      <w:r w:rsidRPr="00824DCE">
        <w:rPr>
          <w:rFonts w:ascii="Times New Roman" w:hAnsi="Times New Roman"/>
          <w:sz w:val="28"/>
          <w:szCs w:val="28"/>
        </w:rPr>
        <w:tab/>
        <w:t>2017г. издательство «А</w:t>
      </w:r>
      <w:r w:rsidRPr="00824DCE">
        <w:rPr>
          <w:rFonts w:ascii="Times New Roman" w:hAnsi="Times New Roman"/>
          <w:sz w:val="28"/>
          <w:szCs w:val="28"/>
          <w:lang w:val="kk-KZ"/>
        </w:rPr>
        <w:t>лматыкітап</w:t>
      </w:r>
      <w:r w:rsidRPr="00824DCE">
        <w:rPr>
          <w:rFonts w:ascii="Times New Roman" w:hAnsi="Times New Roman"/>
          <w:sz w:val="28"/>
          <w:szCs w:val="28"/>
        </w:rPr>
        <w:t>».</w:t>
      </w:r>
    </w:p>
    <w:p w:rsidR="004770E7" w:rsidRDefault="004770E7" w:rsidP="004770E7">
      <w:pPr>
        <w:spacing w:line="240" w:lineRule="auto"/>
        <w:ind w:left="284" w:right="-172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F2736D" w:rsidRPr="004770E7" w:rsidRDefault="00F2736D" w:rsidP="00F2736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2736D" w:rsidRPr="00682CE3" w:rsidRDefault="008C7796" w:rsidP="00F27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CE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F2736D" w:rsidRPr="00682CE3">
        <w:rPr>
          <w:rFonts w:ascii="Times New Roman" w:hAnsi="Times New Roman" w:cs="Times New Roman"/>
          <w:b/>
          <w:sz w:val="24"/>
          <w:szCs w:val="24"/>
          <w:lang w:val="kk-KZ"/>
        </w:rPr>
        <w:t>алендарно-тематическое планирование</w:t>
      </w:r>
    </w:p>
    <w:p w:rsidR="00F2736D" w:rsidRPr="00682CE3" w:rsidRDefault="00695D43" w:rsidP="00F27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CE3">
        <w:rPr>
          <w:rFonts w:ascii="Times New Roman" w:hAnsi="Times New Roman" w:cs="Times New Roman"/>
          <w:b/>
          <w:sz w:val="24"/>
          <w:szCs w:val="24"/>
          <w:lang w:val="kk-KZ"/>
        </w:rPr>
        <w:t>предмет</w:t>
      </w:r>
      <w:r w:rsidR="00154F95" w:rsidRPr="00682C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82CE3">
        <w:rPr>
          <w:rFonts w:ascii="Times New Roman" w:hAnsi="Times New Roman" w:cs="Times New Roman"/>
          <w:b/>
          <w:sz w:val="24"/>
          <w:szCs w:val="24"/>
          <w:lang w:val="kk-KZ"/>
        </w:rPr>
        <w:t>Естествознание 5 класс</w:t>
      </w:r>
    </w:p>
    <w:p w:rsidR="00F2736D" w:rsidRPr="00682CE3" w:rsidRDefault="00F2736D" w:rsidP="00695D4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1135C" w:rsidRPr="00682CE3" w:rsidRDefault="0071135C" w:rsidP="00695D43">
      <w:pPr>
        <w:jc w:val="center"/>
        <w:rPr>
          <w:rFonts w:ascii="Times New Roman" w:eastAsia="MS Minngs" w:hAnsi="Times New Roman" w:cs="Times New Roman"/>
          <w:sz w:val="24"/>
          <w:szCs w:val="24"/>
          <w:lang w:val="kk-KZ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5499"/>
        <w:gridCol w:w="3686"/>
      </w:tblGrid>
      <w:tr w:rsidR="00F2736D" w:rsidRPr="00682CE3" w:rsidTr="002F0C3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D" w:rsidRPr="00682CE3" w:rsidRDefault="00413A99" w:rsidP="00EB0458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82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682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долгосрочного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D" w:rsidRPr="00682CE3" w:rsidRDefault="00F2736D" w:rsidP="00EB0458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D" w:rsidRPr="00682CE3" w:rsidRDefault="00F2736D" w:rsidP="008C779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82CE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EB0458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5.1А </w:t>
            </w:r>
          </w:p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науки</w:t>
            </w:r>
          </w:p>
          <w:p w:rsidR="00413A99" w:rsidRPr="00682CE3" w:rsidRDefault="00413A99" w:rsidP="00413A99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CB637D" w:rsidP="00EB0458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1-я </w:t>
            </w:r>
            <w:r w:rsidR="00413A99"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154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Роль науки</w:t>
            </w:r>
          </w:p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5.1.1.1 – определять функции науки как вида человеческой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5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4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Вопрос исследования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596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5.1.2.1 – формулировать вопрос исследования и предположения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333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исследования</w:t>
            </w:r>
          </w:p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5.1.3.1 – </w:t>
            </w:r>
            <w:r w:rsidRPr="00682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исследования</w:t>
            </w:r>
          </w:p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5.1.3.2 – сформулировать правила техники безопасности при проведении исследования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822A0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Сбор и запись данных</w:t>
            </w:r>
          </w:p>
          <w:p w:rsidR="009822A0" w:rsidRPr="00682CE3" w:rsidRDefault="009822A0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данных</w:t>
            </w:r>
          </w:p>
          <w:p w:rsidR="009822A0" w:rsidRPr="00682CE3" w:rsidRDefault="009822A0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Вывод и обсуждение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5.1.4.1 – определять параметры объектов в единицах измерений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A0" w:rsidRPr="00682CE3" w:rsidRDefault="009822A0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9822A0" w:rsidRPr="00682CE3" w:rsidRDefault="009822A0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2A0" w:rsidRPr="00682CE3" w:rsidTr="002F0C30">
        <w:trPr>
          <w:trHeight w:val="3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5.1.4.2 – фиксировать данные наблюдений и измерений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A0" w:rsidRPr="00682CE3" w:rsidRDefault="009822A0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22A0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5.1.5.1–  вычислять среднее арифметическое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значение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повторных измерениях и выявлять тенденции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A0" w:rsidRPr="00682CE3" w:rsidRDefault="009822A0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2A0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23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A0" w:rsidRPr="00682CE3" w:rsidRDefault="009822A0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5.1.6.1 – формулировать вывод по вопросу исследования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A0" w:rsidRPr="00682CE3" w:rsidRDefault="009822A0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99" w:rsidRPr="00682CE3" w:rsidTr="002F0C30">
        <w:trPr>
          <w:gridAfter w:val="3"/>
          <w:wAfter w:w="13296" w:type="dxa"/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413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Вселенная</w:t>
            </w:r>
            <w:proofErr w:type="gramEnd"/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 Земля. Человек</w:t>
            </w:r>
          </w:p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3A99" w:rsidRPr="00682CE3" w:rsidTr="002F0C30">
        <w:trPr>
          <w:trHeight w:val="5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Pr="00682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акро- и микромир</w:t>
            </w:r>
          </w:p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5.2.1.1 – различать и приводить примеры объектов макро- и микромира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Происхождение планеты Земля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5.2.2.1 – объяснять происхождение планеты Земля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Строение и состав Земли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5.2.2.2 – называть строение и состав Земли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Сферы Земли и их составляющие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5.2.3.1– характеризовать сферы Земли и их составляющие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Возникновение жизни на Земле</w:t>
            </w: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413A99" w:rsidRPr="00682CE3" w:rsidRDefault="00413A99" w:rsidP="005967A0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5.2.4.1 – описывать возникновение жизни на Земле</w:t>
            </w:r>
          </w:p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3445A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Условия существования жизни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Del="00664192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5.2.4.2 – определять условия существования жизни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695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План местности. Условные</w:t>
            </w:r>
          </w:p>
          <w:p w:rsidR="00413A99" w:rsidRPr="00682CE3" w:rsidRDefault="00413A99" w:rsidP="005967A0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 xml:space="preserve"> знаки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5.2.5.1 – объяснять понятия «план» и «условные знаки»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CA0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5967A0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5.2.5.2 – читать планы местности, используя условные знаки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99" w:rsidRPr="00682CE3" w:rsidTr="002F0C30">
        <w:trPr>
          <w:trHeight w:val="1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5967A0">
            <w:pPr>
              <w:tabs>
                <w:tab w:val="left" w:pos="23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Съёмка местности. Правила оформления планов</w:t>
            </w: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5.2.5.3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– осуществлять съемку местности по одному из способов (глазомерная, полярная, маршрутная)</w:t>
            </w:r>
          </w:p>
          <w:p w:rsidR="00413A99" w:rsidRPr="00682CE3" w:rsidRDefault="00413A99" w:rsidP="00EB0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5.2.5.4 –  составлять простые планы местности в соответствии с правилами оформления планов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CA2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5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История освоения и изучения материков и частей света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5.2.6.1 – характеризовать историю освоения и изучения материков и частей света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CA2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История изучения океанов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5.2.6.2 – характеризовать историю изучения океанов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CA2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Расовый состав населения мира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5.2.7.1 – определять расовый состав населения мира и регионы распространения основных рас и межрасовых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9D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Формирование расовых признаков. Равенство рас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5.2.7.2 – объяснить факторы формирования расовых признаков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9D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413A99" w:rsidRPr="00682CE3" w:rsidRDefault="00413A99" w:rsidP="009D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EB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5.2.7.3 – доказывать равенство рас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9D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tabs>
                <w:tab w:val="left" w:pos="2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5017FE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Сумативное </w:t>
            </w:r>
            <w:r w:rsidR="00413A99"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оценивание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 A Вещества и материалы</w:t>
            </w: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9822A0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  <w:r w:rsidR="00413A99"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–я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413A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Диффузия в жидкостях и газах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5.3.1.1 – объяснять  распространение частиц  в жидкостях и газах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143799">
            <w:pPr>
              <w:spacing w:after="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Структура твердых, жидких и газообразных веществ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5.3.1.2 – объяснять структуру твердых, жидких и газообразных веществ </w:t>
            </w:r>
            <w:r w:rsidRPr="00682C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теории частиц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1437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Свойства вещества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5.3.1.3 – </w:t>
            </w:r>
            <w:proofErr w:type="gramStart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 свойства</w:t>
            </w:r>
            <w:proofErr w:type="gramEnd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вещества:  текучесть,  плотность,  тепло- электропроводность,  ковкость  и пластичность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437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Физические и химические явления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5.3.1.4 – различать физические и химические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явления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99" w:rsidRPr="00682CE3" w:rsidRDefault="009822A0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5.3.2.1 – различать чистые вещества и смеси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143799">
            <w:pPr>
              <w:spacing w:after="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Виды смесей и способы их разделения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5.3.2.2 – описывать виды смесей и предлагать способы их разделения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1437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Приготовление растворов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5.3.2.3 – готовить растворы с определенным составом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1437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Массовая доля растворенного вещества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5.3.2.4 – вычислять массовую долю растворенного вещества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1437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Классификация веществ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5.3.2.5 – классифицировать вещества по растворимости, металлы и неметаллы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Образование веществ в природе. Искусственные вещества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5.3.3.1 – приводить примеры образования некоторых веществ в природе и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веществ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получен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ных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искусственным путем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Выделение веществ из смеси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5.3.3.2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объяснять выделение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 в лабораторных условиях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22A0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2A0" w:rsidRPr="00682CE3" w:rsidRDefault="009822A0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A0" w:rsidRPr="00682CE3" w:rsidRDefault="009822A0" w:rsidP="0028364F">
            <w:pPr>
              <w:spacing w:after="0" w:line="240" w:lineRule="auto"/>
              <w:rPr>
                <w:rStyle w:val="A64"/>
                <w:rFonts w:ascii="Times New Roman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A0" w:rsidRPr="00682CE3" w:rsidRDefault="009822A0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A0" w:rsidRPr="00682CE3" w:rsidRDefault="009822A0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13A99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413A99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99" w:rsidRPr="00682CE3" w:rsidRDefault="005017FE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Сумативное </w:t>
            </w:r>
            <w:r w:rsidR="00413A99"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оценивание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9" w:rsidRPr="00682CE3" w:rsidRDefault="00413A99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2736D" w:rsidRPr="00682CE3" w:rsidTr="002F0C3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A99" w:rsidRPr="00682CE3" w:rsidRDefault="00413A99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9822A0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  <w:r w:rsidR="00F2736D"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F2736D" w:rsidRPr="00682CE3" w:rsidTr="002F0C3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D" w:rsidRPr="00682CE3" w:rsidRDefault="00F2736D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3-я 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56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5.3 </w:t>
            </w:r>
            <w:proofErr w:type="gramStart"/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Процессы</w:t>
            </w:r>
            <w:proofErr w:type="gramEnd"/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живой и неживой природе</w:t>
            </w: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5613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Круговорот веществ в природе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5.4.1.1 – называть процессы, происходящие в неживой природе (круговорот веществ в природе, выветривание, горообразование, климатические процессы)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Style w:val="A64"/>
                <w:rFonts w:ascii="Times New Roman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Горообразование. Выветривание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Style w:val="A64"/>
                <w:rFonts w:ascii="Times New Roman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Климатические процессы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Причины и последствия процессов, происходящих в неживой природе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5.4.1.2 – объяснять причины и последствия процессов, происходящих в неживой природе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Свойства живых организмов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5.4.2.1 – описывать свойства живых организмов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Уровни организации живых организмов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5.4.2.2 – описывать уровни организации живых организмов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5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Микроскопические исследования живых организмов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5.4.2.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– п</w:t>
            </w:r>
            <w:proofErr w:type="spellStart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работы с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икроскопом</w:t>
            </w:r>
            <w:proofErr w:type="spellEnd"/>
          </w:p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5.4.2.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готовить временные микропрепараты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5.4.2.5 – объяснять процесс фотосинтеза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Пигменты фотосинтеза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5.4.2.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 наличие различных пигментов у растений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BC3438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Необходимые условия для фотосинтеза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5.4.2.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– и</w:t>
            </w:r>
            <w:proofErr w:type="spellStart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сследовать</w:t>
            </w:r>
            <w:proofErr w:type="spellEnd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необходимые условия для протекания фотосинтеза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5613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5.3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  <w:p w:rsidR="00561366" w:rsidRPr="00682CE3" w:rsidRDefault="00561366" w:rsidP="0056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Энергия и движение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Виды энергии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5.5.1.1–  различать виды энергии</w:t>
            </w:r>
            <w:r w:rsidRPr="00682CE3" w:rsidDel="00CD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Температура и тепловая энергия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5.5.1.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температуру и тепловую энергию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Тепловое расширение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5.5.1.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температуру с помощью термометра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Теплоизоляция зданий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5.5.1.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– </w:t>
            </w:r>
            <w:r w:rsidRPr="00682CE3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объяснять использование практических методов тепловой изоляции в зданиях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5.5.1.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тепловое расширение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3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Превращение энергии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5.5.1.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взаимопревращения энергии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Движение в неживой и живой природе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5.5.2.1 – приводить примеры и объяснять значение движения в живой и неживой природе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Скелет и движение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5.5.2.2. –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исследовать особенности различных видов скелетов животных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6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 xml:space="preserve">Причины движения тел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5.5.2.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.– определять причин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 тел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3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9822A0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</w:t>
            </w:r>
            <w:r w:rsidR="00561366"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оценивание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2736D" w:rsidRPr="00682CE3" w:rsidTr="002F0C30">
        <w:trPr>
          <w:trHeight w:val="1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053822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F2736D"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F2736D" w:rsidRPr="00682CE3" w:rsidTr="002F0C3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36D" w:rsidRPr="00682CE3" w:rsidRDefault="00F2736D" w:rsidP="00EB0458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4-я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36D" w:rsidRPr="00682CE3" w:rsidTr="002F0C3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EB0458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154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Раздел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5.4 A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</w:t>
            </w:r>
            <w:proofErr w:type="spellStart"/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кология</w:t>
            </w:r>
            <w:proofErr w:type="spellEnd"/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устойчивое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Компоненты экосистемы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5.6.1.1 – определять компоненты экосистемы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Виды экосистем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5.6.1.2 –  классифицировать виды экосистем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Факторы среды и их влияние на экосистемы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5.6.1.3 – объяснять влияние экологических факторов на функционирование экосистем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ind w:left="720" w:hanging="71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Естественные и искусственные экосистемы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5.6.1.4 – сравнивать естественные и искусственные экосистемы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5.6.2.1– классифицировать организмы по царствам живой природы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Одноклеточные организмы и их роль в экосистеме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5.6.2.2 – характеризовать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одноклеточные и многоклеточные организмы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Многоклеточные организмы и их роль в экосистеме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Экологические проблемы Республики Казахстан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5.6.3.1 – называть экологические проблемы 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Экологические проблемы родного края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5.6.3.2 –  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сследовать</w:t>
            </w:r>
            <w:proofErr w:type="spellEnd"/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экологические проблемы своего региона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BA1A69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Красная Книга Республики Казахстан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5.6.3.3– определять значение Красной книги Республики Казахстан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5613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5.4 B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Открытия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меняющие мир</w:t>
            </w: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Открытия, меняющие мир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5.7.1.1 – приводить  примеры научных открытий, изменивших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Открытия будущего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5.7.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682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предлагать идеи для будущих исследований в науке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1366" w:rsidRPr="00682CE3" w:rsidTr="002F0C30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15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Суммативное оценивание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6" w:rsidRPr="00682CE3" w:rsidRDefault="00561366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2736D" w:rsidRPr="00682CE3" w:rsidTr="002F0C30">
        <w:trPr>
          <w:trHeight w:val="2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6D" w:rsidRPr="00682CE3" w:rsidRDefault="00F2736D" w:rsidP="00154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 часов</w:t>
            </w:r>
          </w:p>
        </w:tc>
      </w:tr>
      <w:tr w:rsidR="00F2736D" w:rsidRPr="00682CE3" w:rsidTr="002F0C30">
        <w:trPr>
          <w:trHeight w:val="2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D" w:rsidRPr="00682CE3" w:rsidRDefault="00F2736D" w:rsidP="00283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2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68 часов</w:t>
            </w:r>
          </w:p>
        </w:tc>
      </w:tr>
    </w:tbl>
    <w:p w:rsidR="00EB0458" w:rsidRPr="00682CE3" w:rsidRDefault="00EB0458">
      <w:pPr>
        <w:rPr>
          <w:sz w:val="24"/>
          <w:szCs w:val="24"/>
        </w:rPr>
      </w:pPr>
    </w:p>
    <w:p w:rsidR="0023445A" w:rsidRPr="00682CE3" w:rsidRDefault="0023445A">
      <w:pPr>
        <w:rPr>
          <w:sz w:val="24"/>
          <w:szCs w:val="24"/>
        </w:rPr>
      </w:pPr>
    </w:p>
    <w:p w:rsidR="00695D43" w:rsidRPr="00682CE3" w:rsidRDefault="00695D43">
      <w:pPr>
        <w:rPr>
          <w:sz w:val="24"/>
          <w:szCs w:val="24"/>
        </w:rPr>
      </w:pPr>
    </w:p>
    <w:sectPr w:rsidR="00695D43" w:rsidRPr="00682CE3" w:rsidSect="002F0C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7DC7"/>
    <w:multiLevelType w:val="hybridMultilevel"/>
    <w:tmpl w:val="A5B6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85016"/>
    <w:multiLevelType w:val="hybridMultilevel"/>
    <w:tmpl w:val="4EFEC9DC"/>
    <w:lvl w:ilvl="0" w:tplc="9C7CBD9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E333579"/>
    <w:multiLevelType w:val="hybridMultilevel"/>
    <w:tmpl w:val="30FC8DCE"/>
    <w:lvl w:ilvl="0" w:tplc="9C7CBD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D565D"/>
    <w:multiLevelType w:val="hybridMultilevel"/>
    <w:tmpl w:val="0DA27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43"/>
    <w:rsid w:val="00053822"/>
    <w:rsid w:val="000B7A20"/>
    <w:rsid w:val="00143799"/>
    <w:rsid w:val="00154F95"/>
    <w:rsid w:val="0023445A"/>
    <w:rsid w:val="0025410D"/>
    <w:rsid w:val="00270081"/>
    <w:rsid w:val="0028364F"/>
    <w:rsid w:val="002F0C30"/>
    <w:rsid w:val="003331B3"/>
    <w:rsid w:val="003E1B47"/>
    <w:rsid w:val="00413A99"/>
    <w:rsid w:val="004770E7"/>
    <w:rsid w:val="005017FE"/>
    <w:rsid w:val="00561366"/>
    <w:rsid w:val="005967A0"/>
    <w:rsid w:val="005E4554"/>
    <w:rsid w:val="00682CE3"/>
    <w:rsid w:val="00695D43"/>
    <w:rsid w:val="0071135C"/>
    <w:rsid w:val="007C2215"/>
    <w:rsid w:val="0080629A"/>
    <w:rsid w:val="00824DCE"/>
    <w:rsid w:val="008C7796"/>
    <w:rsid w:val="00950908"/>
    <w:rsid w:val="009822A0"/>
    <w:rsid w:val="0099255A"/>
    <w:rsid w:val="00994615"/>
    <w:rsid w:val="009D64EB"/>
    <w:rsid w:val="00A54794"/>
    <w:rsid w:val="00B07DC7"/>
    <w:rsid w:val="00BA0E90"/>
    <w:rsid w:val="00BA1A69"/>
    <w:rsid w:val="00BC3438"/>
    <w:rsid w:val="00C0396D"/>
    <w:rsid w:val="00C20800"/>
    <w:rsid w:val="00C9384D"/>
    <w:rsid w:val="00CA0468"/>
    <w:rsid w:val="00CA29AE"/>
    <w:rsid w:val="00CB637D"/>
    <w:rsid w:val="00CD0A17"/>
    <w:rsid w:val="00D5163D"/>
    <w:rsid w:val="00E7637B"/>
    <w:rsid w:val="00EA1E3B"/>
    <w:rsid w:val="00EB0458"/>
    <w:rsid w:val="00F14F59"/>
    <w:rsid w:val="00F2736D"/>
    <w:rsid w:val="00F56555"/>
    <w:rsid w:val="00F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96058-7806-48C1-9945-8BF55CC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64">
    <w:name w:val="A6+4"/>
    <w:uiPriority w:val="99"/>
    <w:rsid w:val="005967A0"/>
    <w:rPr>
      <w:rFonts w:cs="Hypatia Sans Pro"/>
      <w:color w:val="211D1E"/>
    </w:rPr>
  </w:style>
  <w:style w:type="paragraph" w:styleId="a3">
    <w:name w:val="List Paragraph"/>
    <w:basedOn w:val="a"/>
    <w:uiPriority w:val="34"/>
    <w:qFormat/>
    <w:rsid w:val="004770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68D1-7842-4A99-AF91-650333DE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Nursaule Khassenova</dc:creator>
  <cp:keywords/>
  <dc:description/>
  <cp:lastModifiedBy>Каламкач</cp:lastModifiedBy>
  <cp:revision>35</cp:revision>
  <dcterms:created xsi:type="dcterms:W3CDTF">2017-03-29T08:31:00Z</dcterms:created>
  <dcterms:modified xsi:type="dcterms:W3CDTF">2017-09-12T11:09:00Z</dcterms:modified>
</cp:coreProperties>
</file>